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E5898" w:rsidR="00A37E18" w:rsidP="00A37E18" w:rsidRDefault="00090FCB">
      <w:pPr>
        <w:autoSpaceDE w:val="0"/>
        <w:autoSpaceDN w:val="0"/>
        <w:adjustRightInd w:val="0"/>
        <w:spacing w:after="0" w:line="240" w:lineRule="auto"/>
        <w:jc w:val="both"/>
        <w:rPr>
          <w:rFonts w:ascii="Arial" w:hAnsi="Arial" w:eastAsia="Times New Roman" w:cs="Arial"/>
          <w:b/>
          <w:bCs/>
          <w:color w:val="CC0000"/>
          <w:sz w:val="22"/>
          <w:lang w:val="en-US"/>
        </w:rPr>
      </w:pPr>
      <w:r>
        <w:rPr>
          <w:rFonts w:ascii="Arial" w:hAnsi="Arial" w:eastAsia="Times New Roman" w:cs="Arial"/>
          <w:b/>
          <w:bCs/>
          <w:color w:val="CC0000"/>
          <w:sz w:val="22"/>
          <w:lang w:val="en-US"/>
        </w:rPr>
        <w:t xml:space="preserve">Registration </w:t>
      </w:r>
      <w:r w:rsidRPr="009E5898" w:rsidR="006B5C01">
        <w:rPr>
          <w:rFonts w:ascii="Arial" w:hAnsi="Arial" w:eastAsia="Times New Roman" w:cs="Arial"/>
          <w:b/>
          <w:bCs/>
          <w:color w:val="CC0000"/>
          <w:sz w:val="22"/>
          <w:lang w:val="en-US"/>
        </w:rPr>
        <w:t>Statement for Debentures</w:t>
      </w:r>
      <w:r w:rsidRPr="009E5898" w:rsidR="005131B8">
        <w:rPr>
          <w:rFonts w:ascii="Arial" w:hAnsi="Arial" w:eastAsia="Times New Roman" w:cs="Arial"/>
          <w:b/>
          <w:bCs/>
          <w:color w:val="CC0000"/>
          <w:sz w:val="22"/>
          <w:lang w:val="en-US"/>
        </w:rPr>
        <w:t xml:space="preserve"> Checklist</w:t>
      </w:r>
    </w:p>
    <w:p w:rsidRPr="009E5898" w:rsidR="00A37E18" w:rsidP="00A37E18"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Pr="009E5898"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r w:rsidRPr="009E5898">
        <w:rPr>
          <w:rFonts w:ascii="Arial" w:hAnsi="Arial" w:eastAsia="Times New Roman" w:cs="Arial"/>
          <w:bCs/>
          <w:sz w:val="22"/>
          <w:lang w:val="en-US"/>
        </w:rPr>
        <w:t xml:space="preserve">Notes for completing </w:t>
      </w:r>
      <w:r w:rsidRPr="009E5898" w:rsidR="00F752EC">
        <w:rPr>
          <w:rFonts w:ascii="Arial" w:hAnsi="Arial" w:eastAsia="Times New Roman" w:cs="Arial"/>
          <w:bCs/>
          <w:sz w:val="22"/>
          <w:lang w:val="en-US"/>
        </w:rPr>
        <w:t xml:space="preserve">this </w:t>
      </w:r>
      <w:r w:rsidRPr="009E5898">
        <w:rPr>
          <w:rFonts w:ascii="Arial" w:hAnsi="Arial" w:eastAsia="Times New Roman" w:cs="Arial"/>
          <w:bCs/>
          <w:sz w:val="22"/>
          <w:lang w:val="en-US"/>
        </w:rPr>
        <w:t>checklist</w:t>
      </w:r>
      <w:r w:rsidR="00F87C17">
        <w:rPr>
          <w:rFonts w:ascii="Arial" w:hAnsi="Arial" w:eastAsia="Times New Roman" w:cs="Arial"/>
          <w:bCs/>
          <w:sz w:val="22"/>
          <w:lang w:val="en-US"/>
        </w:rPr>
        <w:t>:</w:t>
      </w:r>
      <w:r w:rsidRPr="009E5898">
        <w:rPr>
          <w:rFonts w:ascii="Arial" w:hAnsi="Arial" w:eastAsia="Times New Roman" w:cs="Arial"/>
          <w:bCs/>
          <w:sz w:val="22"/>
          <w:lang w:val="en-US"/>
        </w:rPr>
        <w:t xml:space="preserve"> </w:t>
      </w:r>
    </w:p>
    <w:p w:rsidRPr="009E5898"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Pr="009E5898" w:rsidR="00A37E18" w:rsidP="009E5898" w:rsidRDefault="00A37E18">
      <w:pPr>
        <w:pStyle w:val="ListParagraph"/>
        <w:numPr>
          <w:ilvl w:val="0"/>
          <w:numId w:val="39"/>
        </w:numPr>
        <w:spacing w:after="0" w:line="240" w:lineRule="auto"/>
        <w:ind w:left="720" w:hanging="360"/>
        <w:jc w:val="both"/>
        <w:rPr>
          <w:rFonts w:ascii="Arial" w:hAnsi="Arial" w:eastAsia="Times New Roman" w:cs="Arial"/>
          <w:bCs/>
          <w:sz w:val="22"/>
          <w:lang w:val="en-US"/>
        </w:rPr>
      </w:pPr>
      <w:r w:rsidRPr="009E5898">
        <w:rPr>
          <w:rFonts w:ascii="Arial" w:hAnsi="Arial" w:eastAsia="Times New Roman" w:cs="Arial"/>
          <w:bCs/>
          <w:sz w:val="22"/>
          <w:lang w:val="en-US"/>
        </w:rPr>
        <w:t xml:space="preserve">Please submit </w:t>
      </w:r>
      <w:r w:rsidRPr="009E5898" w:rsidR="00F752EC">
        <w:rPr>
          <w:rFonts w:ascii="Arial" w:hAnsi="Arial" w:eastAsia="Times New Roman" w:cs="Arial"/>
          <w:bCs/>
          <w:sz w:val="22"/>
          <w:lang w:val="en-US"/>
        </w:rPr>
        <w:t xml:space="preserve">this </w:t>
      </w:r>
      <w:r w:rsidRPr="009E5898">
        <w:rPr>
          <w:rFonts w:ascii="Arial" w:hAnsi="Arial" w:eastAsia="Times New Roman" w:cs="Arial"/>
          <w:bCs/>
          <w:sz w:val="22"/>
          <w:lang w:val="en-US"/>
        </w:rPr>
        <w:t xml:space="preserve">checklist in substantially complete and accurate form </w:t>
      </w:r>
      <w:r w:rsidRPr="009E5898" w:rsidR="00F752EC">
        <w:rPr>
          <w:rFonts w:ascii="Arial" w:hAnsi="Arial" w:eastAsia="Times New Roman" w:cs="Arial"/>
          <w:bCs/>
          <w:sz w:val="22"/>
          <w:lang w:val="en-US"/>
        </w:rPr>
        <w:t xml:space="preserve">together </w:t>
      </w:r>
      <w:r w:rsidR="00090FCB">
        <w:rPr>
          <w:rFonts w:ascii="Arial" w:hAnsi="Arial" w:eastAsia="Times New Roman" w:cs="Arial"/>
          <w:bCs/>
          <w:sz w:val="22"/>
          <w:lang w:val="en-US"/>
        </w:rPr>
        <w:t>with each draft P</w:t>
      </w:r>
      <w:r w:rsidRPr="009E5898">
        <w:rPr>
          <w:rFonts w:ascii="Arial" w:hAnsi="Arial" w:eastAsia="Times New Roman" w:cs="Arial"/>
          <w:bCs/>
          <w:sz w:val="22"/>
          <w:lang w:val="en-US"/>
        </w:rPr>
        <w:t xml:space="preserve">rospectus. </w:t>
      </w:r>
    </w:p>
    <w:p w:rsidRPr="009E5898"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Pr="009E5898" w:rsidR="00A37E18" w:rsidP="009E5898" w:rsidRDefault="00A37E18">
      <w:pPr>
        <w:pStyle w:val="ListParagraph"/>
        <w:numPr>
          <w:ilvl w:val="0"/>
          <w:numId w:val="39"/>
        </w:numPr>
        <w:spacing w:after="0" w:line="240" w:lineRule="auto"/>
        <w:ind w:left="720" w:hanging="360"/>
        <w:jc w:val="both"/>
        <w:rPr>
          <w:rFonts w:ascii="Arial" w:hAnsi="Arial" w:eastAsia="Times New Roman" w:cs="Arial"/>
          <w:bCs/>
          <w:sz w:val="22"/>
          <w:lang w:val="en-US"/>
        </w:rPr>
      </w:pPr>
      <w:r w:rsidRPr="009E5898">
        <w:rPr>
          <w:rFonts w:ascii="Arial" w:hAnsi="Arial" w:eastAsia="Times New Roman" w:cs="Arial"/>
          <w:bCs/>
          <w:sz w:val="22"/>
          <w:lang w:val="en-US"/>
        </w:rPr>
        <w:t xml:space="preserve">Each draft </w:t>
      </w:r>
      <w:r w:rsidR="00090FCB">
        <w:rPr>
          <w:rFonts w:ascii="Arial" w:hAnsi="Arial" w:eastAsia="Times New Roman" w:cs="Arial"/>
          <w:bCs/>
          <w:sz w:val="22"/>
          <w:lang w:val="en-US"/>
        </w:rPr>
        <w:t>P</w:t>
      </w:r>
      <w:r w:rsidRPr="009E5898">
        <w:rPr>
          <w:rFonts w:ascii="Arial" w:hAnsi="Arial" w:eastAsia="Times New Roman" w:cs="Arial"/>
          <w:bCs/>
          <w:sz w:val="22"/>
          <w:lang w:val="en-US"/>
        </w:rPr>
        <w:t xml:space="preserve">rospectus must be annotated in the margin to show compliance with the contents of prospectus requirements of the Markets Rules of the DFSA Rulebook (“MKT”). </w:t>
      </w:r>
    </w:p>
    <w:p w:rsidRPr="009E5898"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Pr="009E5898" w:rsidR="00A37E18" w:rsidP="009E5898" w:rsidRDefault="00A37E18">
      <w:pPr>
        <w:pStyle w:val="ListParagraph"/>
        <w:numPr>
          <w:ilvl w:val="0"/>
          <w:numId w:val="39"/>
        </w:numPr>
        <w:spacing w:after="0" w:line="240" w:lineRule="auto"/>
        <w:ind w:left="720" w:hanging="360"/>
        <w:jc w:val="both"/>
        <w:rPr>
          <w:rFonts w:ascii="Arial" w:hAnsi="Arial" w:eastAsia="Times New Roman" w:cs="Arial"/>
          <w:bCs/>
          <w:sz w:val="22"/>
          <w:lang w:val="en-US"/>
        </w:rPr>
      </w:pPr>
      <w:r w:rsidRPr="009E5898">
        <w:rPr>
          <w:rFonts w:ascii="Arial" w:hAnsi="Arial" w:eastAsia="Times New Roman" w:cs="Arial"/>
          <w:bCs/>
          <w:sz w:val="22"/>
          <w:lang w:val="en-US"/>
        </w:rPr>
        <w:t xml:space="preserve">Please submit updated checklist with each </w:t>
      </w:r>
      <w:r w:rsidR="00595519">
        <w:rPr>
          <w:rFonts w:ascii="Arial" w:hAnsi="Arial" w:eastAsia="Times New Roman" w:cs="Arial"/>
          <w:bCs/>
          <w:sz w:val="22"/>
          <w:lang w:val="en-US"/>
        </w:rPr>
        <w:t>subsequent</w:t>
      </w:r>
      <w:r w:rsidRPr="009E5898">
        <w:rPr>
          <w:rFonts w:ascii="Arial" w:hAnsi="Arial" w:eastAsia="Times New Roman" w:cs="Arial"/>
          <w:bCs/>
          <w:sz w:val="22"/>
          <w:lang w:val="en-US"/>
        </w:rPr>
        <w:t xml:space="preserve"> draft </w:t>
      </w:r>
      <w:r w:rsidR="00090FCB">
        <w:rPr>
          <w:rFonts w:ascii="Arial" w:hAnsi="Arial" w:eastAsia="Times New Roman" w:cs="Arial"/>
          <w:bCs/>
          <w:sz w:val="22"/>
          <w:lang w:val="en-US"/>
        </w:rPr>
        <w:t>P</w:t>
      </w:r>
      <w:r w:rsidRPr="009E5898">
        <w:rPr>
          <w:rFonts w:ascii="Arial" w:hAnsi="Arial" w:eastAsia="Times New Roman" w:cs="Arial"/>
          <w:bCs/>
          <w:sz w:val="22"/>
          <w:lang w:val="en-US"/>
        </w:rPr>
        <w:t xml:space="preserve">rospectus. </w:t>
      </w:r>
    </w:p>
    <w:p w:rsidRPr="009E5898"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005423D2" w:rsidP="009E5898" w:rsidRDefault="00090FCB">
      <w:pPr>
        <w:pStyle w:val="ListParagraph"/>
        <w:numPr>
          <w:ilvl w:val="0"/>
          <w:numId w:val="39"/>
        </w:numPr>
        <w:spacing w:after="0" w:line="240" w:lineRule="auto"/>
        <w:ind w:left="720" w:hanging="360"/>
        <w:jc w:val="both"/>
        <w:rPr>
          <w:rFonts w:ascii="Arial" w:hAnsi="Arial" w:eastAsia="Times New Roman" w:cs="Arial"/>
          <w:bCs/>
          <w:sz w:val="22"/>
          <w:lang w:val="en-US"/>
        </w:rPr>
      </w:pPr>
      <w:r>
        <w:rPr>
          <w:rFonts w:ascii="Arial" w:hAnsi="Arial" w:eastAsia="Times New Roman" w:cs="Arial"/>
          <w:bCs/>
          <w:sz w:val="22"/>
          <w:lang w:val="en-US"/>
        </w:rPr>
        <w:t>For final P</w:t>
      </w:r>
      <w:r w:rsidRPr="009E5898" w:rsidR="00A37E18">
        <w:rPr>
          <w:rFonts w:ascii="Arial" w:hAnsi="Arial" w:eastAsia="Times New Roman" w:cs="Arial"/>
          <w:bCs/>
          <w:sz w:val="22"/>
          <w:lang w:val="en-US"/>
        </w:rPr>
        <w:t>rospectus approval, please submit a final</w:t>
      </w:r>
      <w:r w:rsidRPr="009E5898" w:rsidR="000E1EDA">
        <w:rPr>
          <w:rFonts w:ascii="Arial" w:hAnsi="Arial" w:eastAsia="Times New Roman" w:cs="Arial"/>
          <w:bCs/>
          <w:sz w:val="22"/>
          <w:lang w:val="en-US"/>
        </w:rPr>
        <w:t xml:space="preserve"> copy of the complete checklist</w:t>
      </w:r>
      <w:r w:rsidRPr="009E5898" w:rsidR="00A37E18">
        <w:rPr>
          <w:rFonts w:ascii="Arial" w:hAnsi="Arial" w:eastAsia="Times New Roman" w:cs="Arial"/>
          <w:bCs/>
          <w:sz w:val="22"/>
          <w:lang w:val="en-US"/>
        </w:rPr>
        <w:t xml:space="preserve"> </w:t>
      </w:r>
      <w:r w:rsidR="00387BFA">
        <w:rPr>
          <w:rFonts w:ascii="Arial" w:hAnsi="Arial" w:eastAsia="Times New Roman" w:cs="Arial"/>
          <w:bCs/>
          <w:sz w:val="22"/>
          <w:lang w:val="en-US"/>
        </w:rPr>
        <w:t xml:space="preserve">(and the non-applicability confirmation at the end of the checklist) </w:t>
      </w:r>
      <w:r w:rsidRPr="009E5898" w:rsidR="00A37E18">
        <w:rPr>
          <w:rFonts w:ascii="Arial" w:hAnsi="Arial" w:eastAsia="Times New Roman" w:cs="Arial"/>
          <w:bCs/>
          <w:sz w:val="22"/>
          <w:lang w:val="en-US"/>
        </w:rPr>
        <w:t>signed by the adviser</w:t>
      </w:r>
      <w:r w:rsidR="00FD0684">
        <w:rPr>
          <w:rFonts w:ascii="Arial" w:hAnsi="Arial" w:eastAsia="Times New Roman" w:cs="Arial"/>
          <w:bCs/>
          <w:sz w:val="22"/>
          <w:lang w:val="en-US"/>
        </w:rPr>
        <w:t xml:space="preserve"> or </w:t>
      </w:r>
      <w:r w:rsidR="00BA2FE3">
        <w:rPr>
          <w:rFonts w:ascii="Arial" w:hAnsi="Arial" w:eastAsia="Times New Roman" w:cs="Arial"/>
          <w:bCs/>
          <w:sz w:val="22"/>
          <w:lang w:val="en-US"/>
        </w:rPr>
        <w:t>Issuer</w:t>
      </w:r>
      <w:r w:rsidR="00595519">
        <w:rPr>
          <w:rFonts w:ascii="Arial" w:hAnsi="Arial" w:eastAsia="Times New Roman" w:cs="Arial"/>
          <w:bCs/>
          <w:sz w:val="22"/>
          <w:lang w:val="en-US"/>
        </w:rPr>
        <w:t xml:space="preserve"> as appropriate</w:t>
      </w:r>
      <w:r w:rsidRPr="009E5898" w:rsidR="000E1EDA">
        <w:rPr>
          <w:rFonts w:ascii="Arial" w:hAnsi="Arial" w:eastAsia="Times New Roman" w:cs="Arial"/>
          <w:bCs/>
          <w:sz w:val="22"/>
          <w:lang w:val="en-US"/>
        </w:rPr>
        <w:t>.</w:t>
      </w:r>
    </w:p>
    <w:p w:rsidRPr="00E820DE" w:rsidR="00E820DE" w:rsidP="00E820DE" w:rsidRDefault="00E820DE">
      <w:pPr>
        <w:pStyle w:val="ListParagraph"/>
        <w:rPr>
          <w:rFonts w:ascii="Arial" w:hAnsi="Arial" w:eastAsia="Times New Roman" w:cs="Arial"/>
          <w:bCs/>
          <w:sz w:val="22"/>
          <w:lang w:val="en-US"/>
        </w:rPr>
      </w:pPr>
    </w:p>
    <w:p w:rsidRPr="00352917" w:rsidR="00C25261" w:rsidP="00C25261" w:rsidRDefault="00C25261">
      <w:pPr>
        <w:pStyle w:val="ListParagraph"/>
        <w:numPr>
          <w:ilvl w:val="0"/>
          <w:numId w:val="39"/>
        </w:numPr>
        <w:spacing w:after="0" w:line="240" w:lineRule="auto"/>
        <w:ind w:left="720" w:hanging="360"/>
        <w:jc w:val="both"/>
        <w:rPr>
          <w:rFonts w:ascii="Arial" w:hAnsi="Arial" w:eastAsia="Times New Roman" w:cs="Arial"/>
          <w:bCs/>
          <w:sz w:val="22"/>
          <w:lang w:val="en-US"/>
        </w:rPr>
      </w:pPr>
      <w:r w:rsidRPr="001159D7">
        <w:rPr>
          <w:rFonts w:ascii="Arial" w:hAnsi="Arial" w:eastAsia="Times New Roman" w:cs="Arial"/>
          <w:bCs/>
          <w:sz w:val="22"/>
          <w:lang w:val="en-US"/>
        </w:rPr>
        <w:t xml:space="preserve">If an asterisk is used when identifying a Security, the requirement to provide the item of information for that Security is qualified as specified in the relevant item. </w:t>
      </w:r>
    </w:p>
    <w:p w:rsidR="00E820DE" w:rsidP="00C25261" w:rsidRDefault="00E820DE">
      <w:pPr>
        <w:pStyle w:val="ListParagraph"/>
        <w:spacing w:after="0" w:line="240" w:lineRule="auto"/>
        <w:ind w:left="720"/>
        <w:jc w:val="both"/>
        <w:rPr>
          <w:rFonts w:ascii="Arial" w:hAnsi="Arial" w:eastAsia="Times New Roman" w:cs="Arial"/>
          <w:bCs/>
          <w:sz w:val="22"/>
          <w:lang w:val="en-US"/>
        </w:rPr>
      </w:pPr>
    </w:p>
    <w:p w:rsidRPr="009E5898"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Pr="009E5898" w:rsidR="00A37E18" w:rsidP="009E5898" w:rsidRDefault="00C2211A">
      <w:pPr>
        <w:pStyle w:val="ListParagraph"/>
        <w:numPr>
          <w:ilvl w:val="0"/>
          <w:numId w:val="39"/>
        </w:numPr>
        <w:spacing w:after="0" w:line="240" w:lineRule="auto"/>
        <w:ind w:left="720" w:hanging="360"/>
        <w:jc w:val="both"/>
        <w:rPr>
          <w:rFonts w:ascii="Arial" w:hAnsi="Arial" w:eastAsia="Times New Roman" w:cs="Arial"/>
          <w:bCs/>
          <w:sz w:val="22"/>
          <w:lang w:val="en-US"/>
        </w:rPr>
      </w:pPr>
      <w:r w:rsidRPr="009E5898">
        <w:rPr>
          <w:rFonts w:ascii="Arial" w:hAnsi="Arial" w:eastAsia="Times New Roman" w:cs="Arial"/>
          <w:bCs/>
          <w:sz w:val="22"/>
          <w:lang w:val="en-US"/>
        </w:rPr>
        <w:t>When completing this checklist, you may use these options where relevant:</w:t>
      </w:r>
    </w:p>
    <w:p w:rsidRPr="00790EC3"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tbl>
      <w:tblPr>
        <w:tblStyle w:val="TableGrid"/>
        <w:tblW w:w="0" w:type="auto"/>
        <w:tblInd w:w="817" w:type="dxa"/>
        <w:tblLook w:val="04A0" w:firstRow="1" w:lastRow="0" w:firstColumn="1" w:lastColumn="0" w:noHBand="0" w:noVBand="1"/>
      </w:tblPr>
      <w:tblGrid>
        <w:gridCol w:w="3611"/>
        <w:gridCol w:w="4428"/>
      </w:tblGrid>
      <w:tr w:rsidRPr="009E5898" w:rsidR="00790EC3" w:rsidTr="00090FCB">
        <w:tc>
          <w:tcPr>
            <w:tcW w:w="3611" w:type="dxa"/>
          </w:tcPr>
          <w:p w:rsidRPr="009E5898" w:rsidR="00A37E18" w:rsidP="00463F54" w:rsidRDefault="00A37E18">
            <w:pPr>
              <w:autoSpaceDE w:val="0"/>
              <w:autoSpaceDN w:val="0"/>
              <w:adjustRightInd w:val="0"/>
              <w:spacing w:after="0" w:line="240" w:lineRule="auto"/>
              <w:jc w:val="both"/>
              <w:rPr>
                <w:rFonts w:ascii="Arial" w:hAnsi="Arial" w:eastAsia="Times New Roman" w:cs="Arial"/>
                <w:bCs/>
                <w:sz w:val="22"/>
                <w:lang w:val="en-US"/>
              </w:rPr>
            </w:pPr>
            <w:r w:rsidRPr="009E5898">
              <w:rPr>
                <w:rFonts w:ascii="Arial" w:hAnsi="Arial" w:eastAsia="Times New Roman" w:cs="Arial"/>
                <w:bCs/>
                <w:sz w:val="22"/>
                <w:lang w:val="en-US"/>
              </w:rPr>
              <w:t>N/A</w:t>
            </w:r>
          </w:p>
        </w:tc>
        <w:tc>
          <w:tcPr>
            <w:tcW w:w="4428" w:type="dxa"/>
          </w:tcPr>
          <w:p w:rsidRPr="009E5898" w:rsidR="00A37E18" w:rsidP="00463F54" w:rsidRDefault="00A37E18">
            <w:pPr>
              <w:autoSpaceDE w:val="0"/>
              <w:autoSpaceDN w:val="0"/>
              <w:adjustRightInd w:val="0"/>
              <w:spacing w:after="0" w:line="240" w:lineRule="auto"/>
              <w:jc w:val="both"/>
              <w:rPr>
                <w:rFonts w:ascii="Arial" w:hAnsi="Arial" w:eastAsia="Times New Roman" w:cs="Arial"/>
                <w:bCs/>
                <w:sz w:val="22"/>
                <w:lang w:val="en-US"/>
              </w:rPr>
            </w:pPr>
            <w:r w:rsidRPr="009E5898">
              <w:rPr>
                <w:rFonts w:ascii="Arial" w:hAnsi="Arial" w:eastAsia="Times New Roman" w:cs="Arial"/>
                <w:bCs/>
                <w:sz w:val="22"/>
                <w:lang w:val="en-US"/>
              </w:rPr>
              <w:t>If an item is either non-applicable, or there is no information to be disclosed within the document at this point</w:t>
            </w:r>
            <w:r w:rsidR="0012124B">
              <w:rPr>
                <w:rFonts w:ascii="Arial" w:hAnsi="Arial" w:eastAsia="Times New Roman" w:cs="Arial"/>
                <w:bCs/>
                <w:sz w:val="22"/>
                <w:lang w:val="en-US"/>
              </w:rPr>
              <w:t>.</w:t>
            </w:r>
          </w:p>
        </w:tc>
      </w:tr>
      <w:tr w:rsidRPr="009E5898" w:rsidR="00790EC3" w:rsidTr="00090FCB">
        <w:tc>
          <w:tcPr>
            <w:tcW w:w="3611" w:type="dxa"/>
          </w:tcPr>
          <w:p w:rsidRPr="009E5898" w:rsidR="00A37E18" w:rsidP="00463F54" w:rsidRDefault="00A37E18">
            <w:pPr>
              <w:autoSpaceDE w:val="0"/>
              <w:autoSpaceDN w:val="0"/>
              <w:adjustRightInd w:val="0"/>
              <w:spacing w:after="0" w:line="240" w:lineRule="auto"/>
              <w:jc w:val="both"/>
              <w:rPr>
                <w:rFonts w:ascii="Arial" w:hAnsi="Arial" w:eastAsia="Times New Roman" w:cs="Arial"/>
                <w:bCs/>
                <w:sz w:val="22"/>
                <w:lang w:val="en-US"/>
              </w:rPr>
            </w:pPr>
            <w:r w:rsidRPr="009E5898">
              <w:rPr>
                <w:rFonts w:ascii="Arial" w:hAnsi="Arial" w:eastAsia="Times New Roman" w:cs="Arial"/>
                <w:bCs/>
                <w:sz w:val="22"/>
                <w:lang w:val="en-US"/>
              </w:rPr>
              <w:t>Waiver or Modification</w:t>
            </w:r>
          </w:p>
        </w:tc>
        <w:tc>
          <w:tcPr>
            <w:tcW w:w="4428" w:type="dxa"/>
          </w:tcPr>
          <w:p w:rsidRPr="009E5898" w:rsidR="00A37E18" w:rsidP="00463F54" w:rsidRDefault="00A37E18">
            <w:pPr>
              <w:autoSpaceDE w:val="0"/>
              <w:autoSpaceDN w:val="0"/>
              <w:adjustRightInd w:val="0"/>
              <w:spacing w:after="0" w:line="240" w:lineRule="auto"/>
              <w:jc w:val="both"/>
              <w:rPr>
                <w:rFonts w:ascii="Arial" w:hAnsi="Arial" w:eastAsia="Times New Roman" w:cs="Arial"/>
                <w:bCs/>
                <w:sz w:val="22"/>
                <w:lang w:val="en-US"/>
              </w:rPr>
            </w:pPr>
            <w:r w:rsidRPr="009E5898">
              <w:rPr>
                <w:rFonts w:ascii="Arial" w:hAnsi="Arial" w:eastAsia="Times New Roman" w:cs="Arial"/>
                <w:bCs/>
                <w:sz w:val="22"/>
                <w:lang w:val="en-US"/>
              </w:rPr>
              <w:t xml:space="preserve">If a waiver or a modification is </w:t>
            </w:r>
            <w:r w:rsidR="00090FCB">
              <w:rPr>
                <w:rFonts w:ascii="Arial" w:hAnsi="Arial" w:eastAsia="Times New Roman" w:cs="Arial"/>
                <w:bCs/>
                <w:sz w:val="22"/>
                <w:lang w:val="en-US"/>
              </w:rPr>
              <w:t>sought from an item of the MKT P</w:t>
            </w:r>
            <w:r w:rsidRPr="009E5898">
              <w:rPr>
                <w:rFonts w:ascii="Arial" w:hAnsi="Arial" w:eastAsia="Times New Roman" w:cs="Arial"/>
                <w:bCs/>
                <w:sz w:val="22"/>
                <w:lang w:val="en-US"/>
              </w:rPr>
              <w:t>rospectus requirements</w:t>
            </w:r>
            <w:r w:rsidR="0012124B">
              <w:rPr>
                <w:rFonts w:ascii="Arial" w:hAnsi="Arial" w:eastAsia="Times New Roman" w:cs="Arial"/>
                <w:bCs/>
                <w:sz w:val="22"/>
                <w:lang w:val="en-US"/>
              </w:rPr>
              <w:t>.</w:t>
            </w:r>
            <w:r w:rsidRPr="009E5898">
              <w:rPr>
                <w:rFonts w:ascii="Arial" w:hAnsi="Arial" w:eastAsia="Times New Roman" w:cs="Arial"/>
                <w:bCs/>
                <w:sz w:val="22"/>
                <w:lang w:val="en-US"/>
              </w:rPr>
              <w:t xml:space="preserve"> </w:t>
            </w:r>
          </w:p>
        </w:tc>
      </w:tr>
    </w:tbl>
    <w:p w:rsidRPr="00790EC3"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595519" w:rsidP="007D7DBD" w:rsidRDefault="00595519">
      <w:pPr>
        <w:autoSpaceDE w:val="0"/>
        <w:autoSpaceDN w:val="0"/>
        <w:adjustRightInd w:val="0"/>
        <w:spacing w:after="0" w:line="240" w:lineRule="auto"/>
        <w:jc w:val="both"/>
        <w:rPr>
          <w:rFonts w:ascii="Arial" w:hAnsi="Arial" w:eastAsia="Times New Roman" w:cs="Arial"/>
          <w:b/>
          <w:bCs/>
          <w:color w:val="CC0000"/>
          <w:sz w:val="22"/>
          <w:lang w:val="en-US"/>
        </w:rPr>
      </w:pPr>
    </w:p>
    <w:p w:rsidR="00595519" w:rsidP="007D7DBD" w:rsidRDefault="00595519">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387BFA" w:rsidP="007D7DBD" w:rsidRDefault="00387BFA">
      <w:pPr>
        <w:autoSpaceDE w:val="0"/>
        <w:autoSpaceDN w:val="0"/>
        <w:adjustRightInd w:val="0"/>
        <w:spacing w:after="0" w:line="240" w:lineRule="auto"/>
        <w:jc w:val="both"/>
        <w:rPr>
          <w:rFonts w:ascii="Arial" w:hAnsi="Arial" w:eastAsia="Times New Roman" w:cs="Arial"/>
          <w:b/>
          <w:bCs/>
          <w:color w:val="CC0000"/>
          <w:sz w:val="22"/>
          <w:lang w:val="en-US"/>
        </w:rPr>
      </w:pPr>
    </w:p>
    <w:p w:rsidR="00387BFA" w:rsidP="007D7DBD" w:rsidRDefault="00387BFA">
      <w:pPr>
        <w:autoSpaceDE w:val="0"/>
        <w:autoSpaceDN w:val="0"/>
        <w:adjustRightInd w:val="0"/>
        <w:spacing w:after="0" w:line="240" w:lineRule="auto"/>
        <w:jc w:val="both"/>
        <w:rPr>
          <w:rFonts w:ascii="Arial" w:hAnsi="Arial" w:eastAsia="Times New Roman" w:cs="Arial"/>
          <w:b/>
          <w:bCs/>
          <w:color w:val="CC0000"/>
          <w:sz w:val="22"/>
          <w:lang w:val="en-US"/>
        </w:rPr>
      </w:pPr>
    </w:p>
    <w:p w:rsidR="00387BFA" w:rsidP="007D7DBD" w:rsidRDefault="00387BFA">
      <w:pPr>
        <w:autoSpaceDE w:val="0"/>
        <w:autoSpaceDN w:val="0"/>
        <w:adjustRightInd w:val="0"/>
        <w:spacing w:after="0" w:line="240" w:lineRule="auto"/>
        <w:jc w:val="both"/>
        <w:rPr>
          <w:rFonts w:ascii="Arial" w:hAnsi="Arial" w:eastAsia="Times New Roman" w:cs="Arial"/>
          <w:b/>
          <w:bCs/>
          <w:color w:val="CC0000"/>
          <w:sz w:val="22"/>
          <w:lang w:val="en-US"/>
        </w:rPr>
      </w:pPr>
    </w:p>
    <w:p w:rsidR="00387BFA" w:rsidP="007D7DBD" w:rsidRDefault="00387BFA">
      <w:pPr>
        <w:autoSpaceDE w:val="0"/>
        <w:autoSpaceDN w:val="0"/>
        <w:adjustRightInd w:val="0"/>
        <w:spacing w:after="0" w:line="240" w:lineRule="auto"/>
        <w:jc w:val="both"/>
        <w:rPr>
          <w:rFonts w:ascii="Arial" w:hAnsi="Arial" w:eastAsia="Times New Roman" w:cs="Arial"/>
          <w:b/>
          <w:bCs/>
          <w:color w:val="CC0000"/>
          <w:sz w:val="22"/>
          <w:lang w:val="en-US"/>
        </w:rPr>
      </w:pPr>
    </w:p>
    <w:p w:rsidR="001D1B5B" w:rsidP="001D1B5B" w:rsidRDefault="001D1B5B">
      <w:pPr>
        <w:spacing w:after="0" w:line="240" w:lineRule="auto"/>
        <w:rPr>
          <w:rFonts w:ascii="Arial" w:hAnsi="Arial" w:eastAsia="Times New Roman" w:cs="Times New Roman"/>
          <w:sz w:val="22"/>
          <w:lang w:val="en-US"/>
        </w:rPr>
      </w:pPr>
    </w:p>
    <w:tbl>
      <w:tblPr>
        <w:tblW w:w="10065"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4820"/>
        <w:gridCol w:w="5245"/>
      </w:tblGrid>
      <w:tr w:rsidRPr="005131B8" w:rsidR="00A1215C" w:rsidTr="00E42D27">
        <w:trPr>
          <w:cantSplit/>
          <w:tblHeader/>
        </w:trPr>
        <w:tc>
          <w:tcPr>
            <w:tcW w:w="4820" w:type="dxa"/>
            <w:shd w:val="clear" w:color="auto" w:fill="FFFFFF"/>
            <w:tcMar>
              <w:top w:w="57" w:type="dxa"/>
            </w:tcMar>
          </w:tcPr>
          <w:p w:rsidRPr="005131B8" w:rsidR="00A1215C" w:rsidP="004405F1" w:rsidRDefault="00A1215C">
            <w:pPr>
              <w:tabs>
                <w:tab w:val="right" w:leader="dot" w:pos="1451"/>
              </w:tabs>
              <w:spacing w:before="60" w:after="60" w:line="240" w:lineRule="auto"/>
              <w:rPr>
                <w:rFonts w:ascii="Arial" w:hAnsi="Arial" w:eastAsia="MS Mincho" w:cs="Arial"/>
                <w:szCs w:val="20"/>
                <w:lang w:eastAsia="zh-CN"/>
              </w:rPr>
            </w:pPr>
            <w:r w:rsidRPr="005131B8">
              <w:rPr>
                <w:rFonts w:ascii="Arial" w:hAnsi="Arial" w:eastAsia="MS Mincho" w:cs="Arial"/>
                <w:szCs w:val="20"/>
                <w:lang w:eastAsia="zh-CN"/>
              </w:rPr>
              <w:t xml:space="preserve">Name of Applicant </w:t>
            </w:r>
          </w:p>
        </w:tc>
        <w:tc>
          <w:tcPr>
            <w:tcW w:w="5245" w:type="dxa"/>
            <w:shd w:val="clear" w:color="auto" w:fill="FFFFFF"/>
            <w:tcMar>
              <w:top w:w="57" w:type="dxa"/>
            </w:tcMar>
          </w:tcPr>
          <w:p w:rsidRPr="005131B8" w:rsidR="00A1215C" w:rsidP="0053254F" w:rsidRDefault="00A1215C">
            <w:pPr>
              <w:spacing w:before="40" w:after="40" w:line="240" w:lineRule="auto"/>
              <w:rPr>
                <w:rFonts w:ascii="Arial" w:hAnsi="Arial" w:eastAsia="Times New Roman" w:cs="Arial"/>
                <w:szCs w:val="20"/>
                <w:lang w:eastAsia="en-GB"/>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bookmarkStart w:name="_GoBack" w:id="0"/>
            <w:r w:rsidR="0053254F">
              <w:rPr>
                <w:rFonts w:ascii="Arial" w:hAnsi="Arial" w:eastAsia="Times New Roman" w:cs="Times New Roman"/>
                <w:szCs w:val="20"/>
                <w:lang w:val="en-US"/>
              </w:rPr>
              <w:t> </w:t>
            </w:r>
            <w:r w:rsidR="0053254F">
              <w:rPr>
                <w:rFonts w:ascii="Arial" w:hAnsi="Arial" w:eastAsia="Times New Roman" w:cs="Times New Roman"/>
                <w:szCs w:val="20"/>
                <w:lang w:val="en-US"/>
              </w:rPr>
              <w:t> </w:t>
            </w:r>
            <w:r w:rsidR="0053254F">
              <w:rPr>
                <w:rFonts w:ascii="Arial" w:hAnsi="Arial" w:eastAsia="Times New Roman" w:cs="Times New Roman"/>
                <w:szCs w:val="20"/>
                <w:lang w:val="en-US"/>
              </w:rPr>
              <w:t> </w:t>
            </w:r>
            <w:r w:rsidR="0053254F">
              <w:rPr>
                <w:rFonts w:ascii="Arial" w:hAnsi="Arial" w:eastAsia="Times New Roman" w:cs="Times New Roman"/>
                <w:szCs w:val="20"/>
                <w:lang w:val="en-US"/>
              </w:rPr>
              <w:t> </w:t>
            </w:r>
            <w:r w:rsidR="0053254F">
              <w:rPr>
                <w:rFonts w:ascii="Arial" w:hAnsi="Arial" w:eastAsia="Times New Roman" w:cs="Times New Roman"/>
                <w:szCs w:val="20"/>
                <w:lang w:val="en-US"/>
              </w:rPr>
              <w:t> </w:t>
            </w:r>
            <w:bookmarkEnd w:id="0"/>
            <w:r w:rsidRPr="005131B8">
              <w:rPr>
                <w:rFonts w:ascii="Arial" w:hAnsi="Arial" w:eastAsia="Times New Roman" w:cs="Times New Roman"/>
                <w:szCs w:val="20"/>
                <w:lang w:val="en-US"/>
              </w:rPr>
              <w:fldChar w:fldCharType="end"/>
            </w:r>
          </w:p>
        </w:tc>
      </w:tr>
      <w:tr w:rsidRPr="005131B8" w:rsidR="00A1215C" w:rsidTr="00E42D27">
        <w:trPr>
          <w:cantSplit/>
          <w:tblHeader/>
        </w:trPr>
        <w:tc>
          <w:tcPr>
            <w:tcW w:w="4820" w:type="dxa"/>
            <w:shd w:val="clear" w:color="auto" w:fill="FFFFFF"/>
            <w:tcMar>
              <w:top w:w="57" w:type="dxa"/>
            </w:tcMar>
          </w:tcPr>
          <w:p w:rsidRPr="005131B8" w:rsidR="00A1215C" w:rsidP="004405F1" w:rsidRDefault="00A1215C">
            <w:pPr>
              <w:tabs>
                <w:tab w:val="right" w:leader="dot" w:pos="1451"/>
              </w:tabs>
              <w:spacing w:before="60" w:after="60" w:line="240" w:lineRule="auto"/>
              <w:rPr>
                <w:rFonts w:ascii="Arial" w:hAnsi="Arial" w:eastAsia="MS Mincho" w:cs="Arial"/>
                <w:szCs w:val="20"/>
                <w:lang w:eastAsia="zh-CN"/>
              </w:rPr>
            </w:pPr>
            <w:r w:rsidRPr="005131B8">
              <w:rPr>
                <w:rFonts w:ascii="Arial" w:hAnsi="Arial" w:eastAsia="MS Mincho" w:cs="Arial"/>
                <w:szCs w:val="20"/>
                <w:lang w:eastAsia="zh-CN"/>
              </w:rPr>
              <w:t>Nature of Transaction</w:t>
            </w:r>
          </w:p>
        </w:tc>
        <w:tc>
          <w:tcPr>
            <w:tcW w:w="5245" w:type="dxa"/>
            <w:shd w:val="clear" w:color="auto" w:fill="FFFFFF"/>
            <w:tcMar>
              <w:top w:w="57" w:type="dxa"/>
            </w:tcMar>
          </w:tcPr>
          <w:p w:rsidRPr="005131B8" w:rsidR="00A1215C" w:rsidP="004405F1" w:rsidRDefault="00A1215C">
            <w:pPr>
              <w:spacing w:before="40" w:after="40" w:line="240" w:lineRule="auto"/>
              <w:rPr>
                <w:rFonts w:ascii="Arial" w:hAnsi="Arial" w:eastAsia="Times New Roman" w:cs="Arial"/>
                <w:szCs w:val="20"/>
                <w:lang w:eastAsia="en-GB"/>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AC7CC7" w:rsidTr="00E42D27">
        <w:trPr>
          <w:cantSplit/>
          <w:tblHeader/>
        </w:trPr>
        <w:tc>
          <w:tcPr>
            <w:tcW w:w="4820" w:type="dxa"/>
            <w:shd w:val="clear" w:color="auto" w:fill="FFFFFF"/>
            <w:tcMar>
              <w:top w:w="57" w:type="dxa"/>
            </w:tcMar>
          </w:tcPr>
          <w:p w:rsidRPr="005131B8" w:rsidR="00AC7CC7" w:rsidP="004405F1" w:rsidRDefault="00090FCB">
            <w:pPr>
              <w:tabs>
                <w:tab w:val="right" w:leader="dot" w:pos="1451"/>
              </w:tabs>
              <w:spacing w:before="60" w:after="60" w:line="240" w:lineRule="auto"/>
              <w:rPr>
                <w:rFonts w:ascii="Arial" w:hAnsi="Arial" w:eastAsia="MS Mincho" w:cs="Arial"/>
                <w:szCs w:val="20"/>
                <w:lang w:eastAsia="zh-CN"/>
              </w:rPr>
            </w:pPr>
            <w:r>
              <w:rPr>
                <w:rFonts w:ascii="Arial" w:hAnsi="Arial" w:eastAsia="MS Mincho" w:cs="Arial"/>
                <w:szCs w:val="20"/>
                <w:lang w:eastAsia="zh-CN"/>
              </w:rPr>
              <w:t>Name of A</w:t>
            </w:r>
            <w:r w:rsidRPr="005131B8" w:rsidR="00AC7CC7">
              <w:rPr>
                <w:rFonts w:ascii="Arial" w:hAnsi="Arial" w:eastAsia="MS Mincho" w:cs="Arial"/>
                <w:szCs w:val="20"/>
                <w:lang w:eastAsia="zh-CN"/>
              </w:rPr>
              <w:t>dviser</w:t>
            </w:r>
          </w:p>
        </w:tc>
        <w:tc>
          <w:tcPr>
            <w:tcW w:w="5245" w:type="dxa"/>
            <w:shd w:val="clear" w:color="auto" w:fill="FFFFFF"/>
            <w:tcMar>
              <w:top w:w="57" w:type="dxa"/>
            </w:tcMar>
          </w:tcPr>
          <w:p w:rsidRPr="005131B8" w:rsidR="00AC7CC7" w:rsidP="004405F1" w:rsidRDefault="00AC7CC7">
            <w:pPr>
              <w:spacing w:before="40" w:after="40" w:line="240" w:lineRule="auto"/>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A1215C" w:rsidTr="00E42D27">
        <w:trPr>
          <w:cantSplit/>
          <w:tblHeader/>
        </w:trPr>
        <w:tc>
          <w:tcPr>
            <w:tcW w:w="4820" w:type="dxa"/>
            <w:shd w:val="clear" w:color="auto" w:fill="FFFFFF"/>
            <w:tcMar>
              <w:top w:w="57" w:type="dxa"/>
            </w:tcMar>
          </w:tcPr>
          <w:p w:rsidRPr="005131B8" w:rsidR="00A1215C" w:rsidP="00090FCB" w:rsidRDefault="00A1215C">
            <w:pPr>
              <w:tabs>
                <w:tab w:val="right" w:leader="dot" w:pos="1451"/>
              </w:tabs>
              <w:spacing w:before="60" w:after="60" w:line="240" w:lineRule="auto"/>
              <w:rPr>
                <w:rFonts w:ascii="Arial" w:hAnsi="Arial" w:eastAsia="MS Mincho" w:cs="Arial"/>
                <w:szCs w:val="20"/>
                <w:lang w:eastAsia="zh-CN"/>
              </w:rPr>
            </w:pPr>
            <w:r w:rsidRPr="005131B8">
              <w:rPr>
                <w:rFonts w:ascii="Arial" w:hAnsi="Arial" w:eastAsia="MS Mincho" w:cs="Arial"/>
                <w:szCs w:val="20"/>
                <w:lang w:eastAsia="zh-CN"/>
              </w:rPr>
              <w:t xml:space="preserve">Date </w:t>
            </w:r>
            <w:r w:rsidR="00090FCB">
              <w:rPr>
                <w:rFonts w:ascii="Arial" w:hAnsi="Arial" w:eastAsia="MS Mincho" w:cs="Arial"/>
                <w:szCs w:val="20"/>
                <w:lang w:eastAsia="zh-CN"/>
              </w:rPr>
              <w:t>S</w:t>
            </w:r>
            <w:r w:rsidRPr="005131B8">
              <w:rPr>
                <w:rFonts w:ascii="Arial" w:hAnsi="Arial" w:eastAsia="MS Mincho" w:cs="Arial"/>
                <w:szCs w:val="20"/>
                <w:lang w:eastAsia="zh-CN"/>
              </w:rPr>
              <w:t>ubmitted</w:t>
            </w:r>
          </w:p>
        </w:tc>
        <w:tc>
          <w:tcPr>
            <w:tcW w:w="5245" w:type="dxa"/>
            <w:shd w:val="clear" w:color="auto" w:fill="FFFFFF"/>
            <w:tcMar>
              <w:top w:w="57" w:type="dxa"/>
            </w:tcMar>
          </w:tcPr>
          <w:p w:rsidRPr="005131B8" w:rsidR="00A1215C" w:rsidP="004405F1" w:rsidRDefault="00A1215C">
            <w:pPr>
              <w:spacing w:before="40" w:after="40" w:line="240" w:lineRule="auto"/>
              <w:rPr>
                <w:rFonts w:ascii="Arial" w:hAnsi="Arial" w:eastAsia="Times New Roman" w:cs="Arial"/>
                <w:szCs w:val="20"/>
                <w:lang w:eastAsia="en-GB"/>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bl>
    <w:p w:rsidRPr="001D1B5B" w:rsidR="001D1B5B" w:rsidP="001D1B5B" w:rsidRDefault="001D1B5B">
      <w:pPr>
        <w:spacing w:after="0" w:line="240" w:lineRule="auto"/>
        <w:rPr>
          <w:rFonts w:ascii="Arial" w:hAnsi="Arial" w:eastAsia="Times New Roman" w:cs="Times New Roman"/>
          <w:sz w:val="22"/>
          <w:lang w:val="en-US"/>
        </w:rPr>
      </w:pPr>
    </w:p>
    <w:tbl>
      <w:tblPr>
        <w:tblW w:w="10065"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395"/>
        <w:gridCol w:w="30"/>
        <w:gridCol w:w="4411"/>
        <w:gridCol w:w="1260"/>
        <w:gridCol w:w="1275"/>
        <w:gridCol w:w="851"/>
        <w:gridCol w:w="1843"/>
      </w:tblGrid>
      <w:tr w:rsidRPr="005131B8" w:rsidR="00C350C9" w:rsidTr="00595519">
        <w:trPr>
          <w:cantSplit/>
          <w:tblHeader/>
        </w:trPr>
        <w:tc>
          <w:tcPr>
            <w:tcW w:w="4836" w:type="dxa"/>
            <w:gridSpan w:val="3"/>
            <w:tcBorders>
              <w:bottom w:val="single" w:color="auto" w:sz="4" w:space="0"/>
            </w:tcBorders>
            <w:shd w:val="clear" w:color="auto" w:fill="FFFFFF"/>
            <w:tcMar>
              <w:top w:w="57" w:type="dxa"/>
            </w:tcMar>
          </w:tcPr>
          <w:p w:rsidRPr="005131B8" w:rsidR="00C350C9" w:rsidP="005D72CA" w:rsidRDefault="00C350C9">
            <w:pPr>
              <w:spacing w:after="0" w:line="240" w:lineRule="auto"/>
              <w:rPr>
                <w:rFonts w:ascii="Arial" w:hAnsi="Arial" w:eastAsia="MS Mincho" w:cs="Times New Roman"/>
                <w:b/>
                <w:szCs w:val="20"/>
                <w:lang w:val="en-US"/>
              </w:rPr>
            </w:pPr>
            <w:r w:rsidRPr="005131B8">
              <w:rPr>
                <w:rFonts w:ascii="Arial" w:hAnsi="Arial" w:eastAsia="Times New Roman" w:cs="Times New Roman"/>
                <w:b/>
                <w:szCs w:val="20"/>
                <w:lang w:val="en-US"/>
              </w:rPr>
              <w:t>Rule A1.1.1</w:t>
            </w:r>
          </w:p>
        </w:tc>
        <w:tc>
          <w:tcPr>
            <w:tcW w:w="1260" w:type="dxa"/>
            <w:tcBorders>
              <w:bottom w:val="nil"/>
            </w:tcBorders>
            <w:shd w:val="clear" w:color="auto" w:fill="FFFFFF"/>
            <w:tcMar>
              <w:top w:w="57" w:type="dxa"/>
            </w:tcMar>
          </w:tcPr>
          <w:p w:rsidRPr="005131B8" w:rsidR="00C350C9" w:rsidP="005D72CA" w:rsidRDefault="00C350C9">
            <w:pPr>
              <w:spacing w:before="40" w:after="40" w:line="240" w:lineRule="auto"/>
              <w:rPr>
                <w:rFonts w:ascii="Arial" w:hAnsi="Arial" w:eastAsia="Times New Roman" w:cs="Arial"/>
                <w:b/>
                <w:szCs w:val="20"/>
                <w:lang w:eastAsia="en-GB"/>
              </w:rPr>
            </w:pPr>
            <w:r w:rsidRPr="005131B8">
              <w:rPr>
                <w:rFonts w:ascii="Arial" w:hAnsi="Arial" w:eastAsia="Times New Roman" w:cs="Arial"/>
                <w:b/>
                <w:szCs w:val="20"/>
                <w:lang w:eastAsia="en-GB"/>
              </w:rPr>
              <w:t>Page Reference</w:t>
            </w:r>
            <w:r>
              <w:rPr>
                <w:rFonts w:ascii="Arial" w:hAnsi="Arial" w:eastAsia="Times New Roman" w:cs="Arial"/>
                <w:b/>
                <w:szCs w:val="20"/>
                <w:lang w:eastAsia="en-GB"/>
              </w:rPr>
              <w:t xml:space="preserve"> (</w:t>
            </w:r>
            <w:r w:rsidR="00BA2FE3">
              <w:rPr>
                <w:rFonts w:ascii="Arial" w:hAnsi="Arial" w:eastAsia="Times New Roman" w:cs="Arial"/>
                <w:b/>
                <w:szCs w:val="20"/>
                <w:lang w:eastAsia="en-GB"/>
              </w:rPr>
              <w:t>Issuer</w:t>
            </w:r>
            <w:r>
              <w:rPr>
                <w:rFonts w:ascii="Arial" w:hAnsi="Arial" w:eastAsia="Times New Roman" w:cs="Arial"/>
                <w:b/>
                <w:szCs w:val="20"/>
                <w:lang w:eastAsia="en-GB"/>
              </w:rPr>
              <w:t>)</w:t>
            </w:r>
          </w:p>
        </w:tc>
        <w:tc>
          <w:tcPr>
            <w:tcW w:w="1275" w:type="dxa"/>
            <w:tcBorders>
              <w:bottom w:val="nil"/>
            </w:tcBorders>
            <w:shd w:val="clear" w:color="auto" w:fill="FFFFFF"/>
          </w:tcPr>
          <w:p w:rsidR="00C350C9" w:rsidP="005D72CA" w:rsidRDefault="00C350C9">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 xml:space="preserve">Page </w:t>
            </w:r>
          </w:p>
          <w:p w:rsidRPr="005131B8" w:rsidR="00C350C9" w:rsidP="005D72CA" w:rsidRDefault="00C350C9">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Reference (guarantor or obligor as appropriate)</w:t>
            </w:r>
          </w:p>
        </w:tc>
        <w:tc>
          <w:tcPr>
            <w:tcW w:w="851" w:type="dxa"/>
            <w:tcBorders>
              <w:bottom w:val="nil"/>
            </w:tcBorders>
            <w:shd w:val="clear" w:color="auto" w:fill="FFFFFF"/>
            <w:tcMar>
              <w:top w:w="57" w:type="dxa"/>
            </w:tcMar>
          </w:tcPr>
          <w:p w:rsidRPr="005131B8" w:rsidR="00C350C9" w:rsidP="00906481" w:rsidRDefault="00FE254D">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 xml:space="preserve">Proof </w:t>
            </w:r>
            <w:r w:rsidR="00906481">
              <w:rPr>
                <w:rFonts w:ascii="Arial" w:hAnsi="Arial" w:eastAsia="Times New Roman" w:cs="Arial"/>
                <w:b/>
                <w:szCs w:val="20"/>
                <w:lang w:eastAsia="en-GB"/>
              </w:rPr>
              <w:t>No.</w:t>
            </w:r>
          </w:p>
        </w:tc>
        <w:tc>
          <w:tcPr>
            <w:tcW w:w="1843" w:type="dxa"/>
            <w:tcBorders>
              <w:bottom w:val="nil"/>
            </w:tcBorders>
            <w:shd w:val="clear" w:color="auto" w:fill="FFFFFF"/>
          </w:tcPr>
          <w:p w:rsidRPr="005131B8" w:rsidR="00C350C9" w:rsidP="005D72CA" w:rsidRDefault="00FE254D">
            <w:pPr>
              <w:spacing w:before="40" w:after="40" w:line="240" w:lineRule="auto"/>
              <w:rPr>
                <w:rFonts w:ascii="Arial" w:hAnsi="Arial" w:eastAsia="Times New Roman" w:cs="Arial"/>
                <w:b/>
                <w:szCs w:val="20"/>
                <w:lang w:eastAsia="en-GB"/>
              </w:rPr>
            </w:pPr>
            <w:r w:rsidRPr="005131B8">
              <w:rPr>
                <w:rFonts w:ascii="Arial" w:hAnsi="Arial" w:eastAsia="Times New Roman" w:cs="Arial"/>
                <w:b/>
                <w:szCs w:val="20"/>
                <w:lang w:eastAsia="en-GB"/>
              </w:rPr>
              <w:t>Comment</w:t>
            </w:r>
          </w:p>
        </w:tc>
      </w:tr>
      <w:tr w:rsidRPr="005131B8" w:rsidR="00E42D27" w:rsidTr="006C71E4">
        <w:trPr>
          <w:cantSplit/>
          <w:trHeight w:val="340"/>
        </w:trPr>
        <w:tc>
          <w:tcPr>
            <w:tcW w:w="10065" w:type="dxa"/>
            <w:gridSpan w:val="7"/>
          </w:tcPr>
          <w:p w:rsidRPr="005131B8" w:rsidR="00E42D27" w:rsidP="001D1B5B" w:rsidRDefault="00E42D27">
            <w:pPr>
              <w:spacing w:before="40" w:after="4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t>(1) Information about the Issuer</w:t>
            </w:r>
          </w:p>
        </w:tc>
      </w:tr>
      <w:tr w:rsidRPr="005131B8" w:rsidR="00E42D27" w:rsidTr="006C71E4">
        <w:trPr>
          <w:cantSplit/>
        </w:trPr>
        <w:tc>
          <w:tcPr>
            <w:tcW w:w="10065" w:type="dxa"/>
            <w:gridSpan w:val="7"/>
          </w:tcPr>
          <w:p w:rsidRPr="005131B8" w:rsidR="00E42D27" w:rsidP="001D1B5B" w:rsidRDefault="00E42D27">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1.1General Information</w:t>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the full legal name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different to the legal name, t</w:t>
            </w:r>
            <w:r>
              <w:rPr>
                <w:rFonts w:ascii="Arial" w:hAnsi="Arial" w:eastAsia="Times New Roman" w:cs="Times New Roman"/>
                <w:szCs w:val="20"/>
                <w:lang w:val="en-US"/>
              </w:rPr>
              <w:t xml:space="preserve">he full commercial name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c.</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the legal form of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d.</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the c</w:t>
            </w:r>
            <w:r>
              <w:rPr>
                <w:rFonts w:ascii="Arial" w:hAnsi="Arial" w:eastAsia="Times New Roman" w:cs="Times New Roman"/>
                <w:szCs w:val="20"/>
                <w:lang w:val="en-US"/>
              </w:rPr>
              <w:t xml:space="preserve">ountry of incorporation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and its incorporation number</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e.</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if domiciled in a jurisdiction outside the country of incorporation, the legislation under which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operates</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f.</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registered in a place other than the country of incorporation, th</w:t>
            </w:r>
            <w:r>
              <w:rPr>
                <w:rFonts w:ascii="Arial" w:hAnsi="Arial" w:eastAsia="Times New Roman" w:cs="Times New Roman"/>
                <w:szCs w:val="20"/>
                <w:lang w:val="en-US"/>
              </w:rPr>
              <w:t xml:space="preserve">e place of registration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and its registration number</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g.</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the date of incorporation and registrat</w:t>
            </w:r>
            <w:r>
              <w:rPr>
                <w:rFonts w:ascii="Arial" w:hAnsi="Arial" w:eastAsia="Times New Roman" w:cs="Times New Roman"/>
                <w:szCs w:val="20"/>
                <w:lang w:val="en-US"/>
              </w:rPr>
              <w:t xml:space="preserve">ion and the length of time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has remained incorporated or registered (or b</w:t>
            </w:r>
            <w:r>
              <w:rPr>
                <w:rFonts w:ascii="Arial" w:hAnsi="Arial" w:eastAsia="Times New Roman" w:cs="Times New Roman"/>
                <w:szCs w:val="20"/>
                <w:lang w:val="en-US"/>
              </w:rPr>
              <w:t xml:space="preserve">oth) as is relevant. Where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has a fixed life, this must be st</w:t>
            </w:r>
            <w:r>
              <w:rPr>
                <w:rFonts w:ascii="Arial" w:hAnsi="Arial" w:eastAsia="Times New Roman" w:cs="Times New Roman"/>
                <w:szCs w:val="20"/>
                <w:lang w:val="en-US"/>
              </w:rPr>
              <w:t>ated together with the end date</w:t>
            </w:r>
            <w:r w:rsidRPr="005131B8">
              <w:rPr>
                <w:rFonts w:ascii="Arial" w:hAnsi="Arial" w:eastAsia="Times New Roman" w:cs="Times New Roman"/>
                <w:szCs w:val="20"/>
                <w:lang w:val="en-US"/>
              </w:rPr>
              <w:t xml:space="preserve"> </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h</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the address and telephone number of its registered office (and its principal place of business if differ</w:t>
            </w:r>
            <w:r>
              <w:rPr>
                <w:rFonts w:ascii="Arial" w:hAnsi="Arial" w:eastAsia="Times New Roman" w:cs="Times New Roman"/>
                <w:szCs w:val="20"/>
                <w:lang w:val="en-US"/>
              </w:rPr>
              <w:t>ent from its registered office)</w:t>
            </w:r>
            <w:r w:rsidRPr="005131B8">
              <w:rPr>
                <w:rFonts w:ascii="Arial" w:hAnsi="Arial" w:eastAsia="Times New Roman" w:cs="Times New Roman"/>
                <w:szCs w:val="20"/>
                <w:lang w:val="en-US"/>
              </w:rPr>
              <w:t xml:space="preserve"> </w:t>
            </w:r>
          </w:p>
        </w:tc>
        <w:tc>
          <w:tcPr>
            <w:tcW w:w="1260"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P="008B0D88"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Mar>
              <w:top w:w="57" w:type="dxa"/>
            </w:tcMar>
          </w:tcPr>
          <w:p w:rsidRPr="005131B8" w:rsidR="00C350C9" w:rsidP="008B0D88"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8B0D88"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A46533">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lastRenderedPageBreak/>
              <w:t>I</w:t>
            </w:r>
          </w:p>
        </w:tc>
        <w:tc>
          <w:tcPr>
            <w:tcW w:w="4441" w:type="dxa"/>
            <w:gridSpan w:val="2"/>
            <w:tcBorders>
              <w:left w:val="nil"/>
              <w:bottom w:val="single" w:color="auto" w:sz="4" w:space="0"/>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the Securities are asset backed Secur</w:t>
            </w:r>
            <w:r>
              <w:rPr>
                <w:rFonts w:ascii="Arial" w:hAnsi="Arial" w:eastAsia="Times New Roman" w:cs="Times New Roman"/>
                <w:szCs w:val="20"/>
                <w:lang w:val="en-US"/>
              </w:rPr>
              <w:t xml:space="preserve">ities, a statement whether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has been established as a special purpose vehicle or entity for the purpose of issuing asset backed Securities</w:t>
            </w:r>
            <w:r>
              <w:rPr>
                <w:rFonts w:ascii="Arial" w:hAnsi="Arial" w:eastAsia="Times New Roman" w:cs="Times New Roman"/>
                <w:szCs w:val="20"/>
                <w:lang w:val="en-US"/>
              </w:rPr>
              <w:t>.</w:t>
            </w:r>
          </w:p>
        </w:tc>
        <w:tc>
          <w:tcPr>
            <w:tcW w:w="1260" w:type="dxa"/>
            <w:tcBorders>
              <w:bottom w:val="single" w:color="auto" w:sz="4" w:space="0"/>
            </w:tcBorders>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Borders>
              <w:bottom w:val="single" w:color="auto" w:sz="4" w:space="0"/>
            </w:tcBorders>
          </w:tcPr>
          <w:p w:rsidR="00C350C9" w:rsidRDefault="00C350C9">
            <w:r w:rsidRPr="00F22053">
              <w:rPr>
                <w:rFonts w:ascii="Arial" w:hAnsi="Arial" w:eastAsia="Times New Roman" w:cs="Times New Roman"/>
                <w:szCs w:val="20"/>
                <w:lang w:val="en-US"/>
              </w:rPr>
              <w:fldChar w:fldCharType="begin">
                <w:ffData>
                  <w:name w:val="Text176"/>
                  <w:enabled/>
                  <w:calcOnExit w:val="0"/>
                  <w:textInput/>
                </w:ffData>
              </w:fldChar>
            </w:r>
            <w:r w:rsidRPr="00F22053">
              <w:rPr>
                <w:rFonts w:ascii="Arial" w:hAnsi="Arial" w:eastAsia="Times New Roman" w:cs="Times New Roman"/>
                <w:szCs w:val="20"/>
                <w:lang w:val="en-US"/>
              </w:rPr>
              <w:instrText xml:space="preserve"> FORMTEXT </w:instrText>
            </w:r>
            <w:r w:rsidRPr="00F22053">
              <w:rPr>
                <w:rFonts w:ascii="Arial" w:hAnsi="Arial" w:eastAsia="Times New Roman" w:cs="Times New Roman"/>
                <w:szCs w:val="20"/>
                <w:lang w:val="en-US"/>
              </w:rPr>
            </w:r>
            <w:r w:rsidRPr="00F22053">
              <w:rPr>
                <w:rFonts w:ascii="Arial" w:hAnsi="Arial" w:eastAsia="Times New Roman" w:cs="Times New Roman"/>
                <w:szCs w:val="20"/>
                <w:lang w:val="en-US"/>
              </w:rPr>
              <w:fldChar w:fldCharType="separate"/>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noProof/>
                <w:szCs w:val="20"/>
                <w:lang w:val="en-US"/>
              </w:rPr>
              <w:t> </w:t>
            </w:r>
            <w:r w:rsidRPr="00F22053">
              <w:rPr>
                <w:rFonts w:ascii="Arial" w:hAnsi="Arial" w:eastAsia="Times New Roman" w:cs="Times New Roman"/>
                <w:szCs w:val="20"/>
                <w:lang w:val="en-US"/>
              </w:rPr>
              <w:fldChar w:fldCharType="end"/>
            </w:r>
          </w:p>
        </w:tc>
        <w:tc>
          <w:tcPr>
            <w:tcW w:w="851" w:type="dxa"/>
            <w:tcBorders>
              <w:bottom w:val="single" w:color="auto" w:sz="4" w:space="0"/>
            </w:tcBorders>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Borders>
              <w:bottom w:val="single" w:color="auto" w:sz="4" w:space="0"/>
            </w:tcBorders>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A46533" w:rsidTr="001D4E25">
        <w:trPr>
          <w:cantSplit/>
          <w:trHeight w:val="262"/>
        </w:trPr>
        <w:tc>
          <w:tcPr>
            <w:tcW w:w="395" w:type="dxa"/>
            <w:tcBorders>
              <w:bottom w:val="single" w:color="auto" w:sz="4" w:space="0"/>
              <w:right w:val="nil"/>
            </w:tcBorders>
            <w:tcMar>
              <w:top w:w="57" w:type="dxa"/>
            </w:tcMar>
          </w:tcPr>
          <w:p w:rsidRPr="006C71E4" w:rsidR="00A46533" w:rsidP="00A46533" w:rsidRDefault="00A46533">
            <w:pPr>
              <w:spacing w:after="0" w:line="240" w:lineRule="auto"/>
              <w:rPr>
                <w:rFonts w:ascii="Arial" w:hAnsi="Arial" w:eastAsia="Times New Roman" w:cs="Times New Roman"/>
                <w:szCs w:val="20"/>
                <w:lang w:val="en-US"/>
              </w:rPr>
            </w:pPr>
            <w:r w:rsidRPr="006C71E4">
              <w:rPr>
                <w:rFonts w:ascii="Arial" w:hAnsi="Arial" w:eastAsia="Times New Roman" w:cs="Times New Roman"/>
                <w:szCs w:val="20"/>
                <w:lang w:val="en-US"/>
              </w:rPr>
              <w:t>1.2</w:t>
            </w:r>
          </w:p>
        </w:tc>
        <w:tc>
          <w:tcPr>
            <w:tcW w:w="4441" w:type="dxa"/>
            <w:gridSpan w:val="2"/>
            <w:tcBorders>
              <w:left w:val="nil"/>
              <w:bottom w:val="single" w:color="auto" w:sz="4" w:space="0"/>
              <w:right w:val="nil"/>
            </w:tcBorders>
            <w:tcMar>
              <w:top w:w="57" w:type="dxa"/>
            </w:tcMar>
          </w:tcPr>
          <w:p w:rsidRPr="006C71E4" w:rsidR="00A46533" w:rsidP="00A46533" w:rsidRDefault="00A46533">
            <w:pPr>
              <w:spacing w:after="0" w:line="240" w:lineRule="auto"/>
              <w:rPr>
                <w:rFonts w:ascii="Arial" w:hAnsi="Arial" w:eastAsia="Times New Roman" w:cs="Times New Roman"/>
                <w:szCs w:val="20"/>
                <w:lang w:val="en-US"/>
              </w:rPr>
            </w:pPr>
            <w:r w:rsidRPr="006C71E4">
              <w:rPr>
                <w:rFonts w:ascii="Arial" w:hAnsi="Arial" w:eastAsia="Times New Roman" w:cs="Times New Roman"/>
                <w:szCs w:val="20"/>
                <w:lang w:val="en-US"/>
              </w:rPr>
              <w:t>Investments</w:t>
            </w:r>
            <w:r w:rsidR="006C71E4">
              <w:rPr>
                <w:rFonts w:ascii="Arial" w:hAnsi="Arial" w:eastAsia="Times New Roman" w:cs="Times New Roman"/>
                <w:szCs w:val="20"/>
                <w:lang w:val="en-US"/>
              </w:rPr>
              <w:t>*</w:t>
            </w:r>
            <w:r w:rsidRPr="006C71E4">
              <w:rPr>
                <w:rFonts w:ascii="Arial" w:hAnsi="Arial" w:eastAsia="Times New Roman" w:cs="Times New Roman"/>
                <w:szCs w:val="20"/>
                <w:lang w:val="en-US"/>
              </w:rPr>
              <w:t xml:space="preserve"> </w:t>
            </w:r>
          </w:p>
        </w:tc>
        <w:tc>
          <w:tcPr>
            <w:tcW w:w="1260" w:type="dxa"/>
            <w:tcBorders>
              <w:left w:val="nil"/>
              <w:bottom w:val="single" w:color="auto" w:sz="4" w:space="0"/>
              <w:right w:val="nil"/>
            </w:tcBorders>
            <w:tcMar>
              <w:top w:w="57" w:type="dxa"/>
            </w:tcMar>
          </w:tcPr>
          <w:p w:rsidRPr="005131B8" w:rsidR="00A46533" w:rsidP="00A46533" w:rsidRDefault="00A46533">
            <w:pPr>
              <w:rPr>
                <w:rFonts w:ascii="Arial" w:hAnsi="Arial" w:eastAsia="Times New Roman" w:cs="Times New Roman"/>
                <w:szCs w:val="20"/>
                <w:lang w:val="en-US"/>
              </w:rPr>
            </w:pPr>
          </w:p>
        </w:tc>
        <w:tc>
          <w:tcPr>
            <w:tcW w:w="1275" w:type="dxa"/>
            <w:tcBorders>
              <w:left w:val="nil"/>
              <w:bottom w:val="single" w:color="auto" w:sz="4" w:space="0"/>
              <w:right w:val="nil"/>
            </w:tcBorders>
          </w:tcPr>
          <w:p w:rsidRPr="00F22053" w:rsidR="00A46533" w:rsidP="00A46533" w:rsidRDefault="00A46533">
            <w:pPr>
              <w:rPr>
                <w:rFonts w:ascii="Arial" w:hAnsi="Arial" w:eastAsia="Times New Roman" w:cs="Times New Roman"/>
                <w:szCs w:val="20"/>
                <w:lang w:val="en-US"/>
              </w:rPr>
            </w:pPr>
          </w:p>
        </w:tc>
        <w:tc>
          <w:tcPr>
            <w:tcW w:w="851" w:type="dxa"/>
            <w:tcBorders>
              <w:left w:val="nil"/>
              <w:bottom w:val="single" w:color="auto" w:sz="4" w:space="0"/>
              <w:right w:val="nil"/>
            </w:tcBorders>
            <w:tcMar>
              <w:top w:w="57" w:type="dxa"/>
            </w:tcMar>
          </w:tcPr>
          <w:p w:rsidRPr="005131B8" w:rsidR="00A46533" w:rsidP="00A46533" w:rsidRDefault="00A46533">
            <w:pPr>
              <w:rPr>
                <w:rFonts w:ascii="Arial" w:hAnsi="Arial" w:eastAsia="Times New Roman" w:cs="Times New Roman"/>
                <w:szCs w:val="20"/>
                <w:lang w:val="en-US"/>
              </w:rPr>
            </w:pPr>
          </w:p>
        </w:tc>
        <w:tc>
          <w:tcPr>
            <w:tcW w:w="1843" w:type="dxa"/>
            <w:tcBorders>
              <w:left w:val="nil"/>
              <w:bottom w:val="single" w:color="auto" w:sz="4" w:space="0"/>
            </w:tcBorders>
          </w:tcPr>
          <w:p w:rsidRPr="005131B8" w:rsidR="00A46533" w:rsidP="00A46533" w:rsidRDefault="00A46533">
            <w:pPr>
              <w:rPr>
                <w:rFonts w:ascii="Arial" w:hAnsi="Arial" w:eastAsia="Times New Roman" w:cs="Times New Roman"/>
                <w:szCs w:val="20"/>
                <w:lang w:val="en-US"/>
              </w:rPr>
            </w:pPr>
          </w:p>
        </w:tc>
      </w:tr>
      <w:tr w:rsidRPr="005131B8" w:rsidR="00A46533" w:rsidTr="001D4E25">
        <w:trPr>
          <w:cantSplit/>
          <w:trHeight w:val="262"/>
        </w:trPr>
        <w:tc>
          <w:tcPr>
            <w:tcW w:w="395" w:type="dxa"/>
            <w:tcBorders>
              <w:bottom w:val="single" w:color="auto" w:sz="4" w:space="0"/>
              <w:right w:val="nil"/>
            </w:tcBorders>
            <w:tcMar>
              <w:top w:w="57" w:type="dxa"/>
            </w:tcMar>
          </w:tcPr>
          <w:p w:rsidR="00A46533" w:rsidP="00A46533" w:rsidRDefault="00A46533">
            <w:pPr>
              <w:spacing w:after="0" w:line="240" w:lineRule="auto"/>
              <w:rPr>
                <w:rFonts w:ascii="Arial" w:hAnsi="Arial" w:eastAsia="Times New Roman" w:cs="Times New Roman"/>
                <w:szCs w:val="20"/>
                <w:lang w:val="en-US"/>
              </w:rPr>
            </w:pPr>
          </w:p>
          <w:p w:rsidR="00A46533" w:rsidP="00A46533" w:rsidRDefault="00A46533">
            <w:pPr>
              <w:spacing w:after="0" w:line="240" w:lineRule="auto"/>
              <w:rPr>
                <w:rFonts w:ascii="Arial" w:hAnsi="Arial" w:eastAsia="Times New Roman" w:cs="Times New Roman"/>
                <w:szCs w:val="20"/>
                <w:lang w:val="en-US"/>
              </w:rPr>
            </w:pPr>
          </w:p>
          <w:p w:rsidR="00A46533" w:rsidP="00A46533" w:rsidRDefault="00A46533">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a.</w:t>
            </w:r>
          </w:p>
          <w:p w:rsidR="00A46533" w:rsidP="00A46533" w:rsidRDefault="00A46533">
            <w:pPr>
              <w:spacing w:after="0" w:line="240" w:lineRule="auto"/>
              <w:rPr>
                <w:rFonts w:ascii="Arial" w:hAnsi="Arial" w:eastAsia="Times New Roman" w:cs="Times New Roman"/>
                <w:szCs w:val="20"/>
                <w:lang w:val="en-US"/>
              </w:rPr>
            </w:pPr>
          </w:p>
        </w:tc>
        <w:tc>
          <w:tcPr>
            <w:tcW w:w="4441" w:type="dxa"/>
            <w:gridSpan w:val="2"/>
            <w:tcBorders>
              <w:left w:val="nil"/>
              <w:bottom w:val="single" w:color="auto" w:sz="4" w:space="0"/>
              <w:right w:val="single" w:color="auto" w:sz="4" w:space="0"/>
            </w:tcBorders>
            <w:tcMar>
              <w:top w:w="57" w:type="dxa"/>
            </w:tcMar>
          </w:tcPr>
          <w:p w:rsidRPr="007718FE" w:rsidR="00A46533" w:rsidP="00A46533" w:rsidRDefault="00A46533">
            <w:pPr>
              <w:ind w:left="3"/>
              <w:jc w:val="both"/>
              <w:rPr>
                <w:rFonts w:ascii="Arial" w:hAnsi="Arial" w:cs="Arial"/>
              </w:rPr>
            </w:pPr>
            <w:r w:rsidRPr="007718FE">
              <w:rPr>
                <w:rFonts w:ascii="Arial" w:hAnsi="Arial" w:cs="Arial"/>
              </w:rPr>
              <w:t>Information about:</w:t>
            </w:r>
          </w:p>
          <w:p w:rsidRPr="00A46533" w:rsidR="00A46533" w:rsidP="0010608C" w:rsidRDefault="00A46533">
            <w:pPr>
              <w:spacing w:after="0" w:line="240" w:lineRule="auto"/>
              <w:rPr>
                <w:rFonts w:ascii="Arial" w:hAnsi="Arial" w:cs="Arial"/>
              </w:rPr>
            </w:pPr>
            <w:r w:rsidRPr="00A46533">
              <w:rPr>
                <w:rFonts w:ascii="Arial" w:hAnsi="Arial" w:cs="Arial"/>
              </w:rPr>
              <w:t>the principal investments for each financial year for the period covered by the historical financial information up to the date of the Registration Statement;</w:t>
            </w:r>
          </w:p>
          <w:p w:rsidRPr="00A46533" w:rsidR="00A46533" w:rsidP="00A46533" w:rsidRDefault="00A46533">
            <w:pPr>
              <w:spacing w:after="0" w:line="240" w:lineRule="auto"/>
              <w:rPr>
                <w:rFonts w:ascii="Arial" w:hAnsi="Arial" w:eastAsia="Times New Roman" w:cs="Times New Roman"/>
                <w:szCs w:val="20"/>
              </w:rPr>
            </w:pPr>
          </w:p>
        </w:tc>
        <w:tc>
          <w:tcPr>
            <w:tcW w:w="1260" w:type="dxa"/>
            <w:tcBorders>
              <w:left w:val="single" w:color="auto" w:sz="4" w:space="0"/>
              <w:right w:val="single" w:color="auto" w:sz="4" w:space="0"/>
            </w:tcBorders>
            <w:tcMar>
              <w:top w:w="57" w:type="dxa"/>
            </w:tcMar>
          </w:tcPr>
          <w:p w:rsidR="00A46533" w:rsidP="00A46533" w:rsidRDefault="00A46533">
            <w:pPr>
              <w:rPr>
                <w:rFonts w:ascii="Arial" w:hAnsi="Arial" w:eastAsia="Times New Roman" w:cs="Times New Roman"/>
                <w:szCs w:val="20"/>
                <w:lang w:val="en-US"/>
              </w:rPr>
            </w:pPr>
          </w:p>
          <w:p w:rsidRPr="005131B8" w:rsidR="00A46533" w:rsidP="00A46533" w:rsidRDefault="00A46533">
            <w:pPr>
              <w:rPr>
                <w:rFonts w:ascii="Arial" w:hAnsi="Arial" w:eastAsia="Times New Roman" w:cs="Times New Roman"/>
                <w:szCs w:val="20"/>
                <w:lang w:val="en-US"/>
              </w:rPr>
            </w:pPr>
            <w:r w:rsidRPr="00A46533">
              <w:rPr>
                <w:rFonts w:ascii="Arial" w:hAnsi="Arial" w:eastAsia="Times New Roman" w:cs="Times New Roman"/>
                <w:szCs w:val="20"/>
                <w:lang w:val="en-US"/>
              </w:rPr>
              <w:fldChar w:fldCharType="begin">
                <w:ffData>
                  <w:name w:val="Text176"/>
                  <w:enabled/>
                  <w:calcOnExit w:val="0"/>
                  <w:textInput/>
                </w:ffData>
              </w:fldChar>
            </w:r>
            <w:r w:rsidRPr="00A46533">
              <w:rPr>
                <w:rFonts w:ascii="Arial" w:hAnsi="Arial" w:eastAsia="Times New Roman" w:cs="Times New Roman"/>
                <w:szCs w:val="20"/>
                <w:lang w:val="en-US"/>
              </w:rPr>
              <w:instrText xml:space="preserve"> FORMTEXT </w:instrText>
            </w:r>
            <w:r w:rsidRPr="00A46533">
              <w:rPr>
                <w:rFonts w:ascii="Arial" w:hAnsi="Arial" w:eastAsia="Times New Roman" w:cs="Times New Roman"/>
                <w:szCs w:val="20"/>
                <w:lang w:val="en-US"/>
              </w:rPr>
            </w:r>
            <w:r w:rsidRPr="00A46533">
              <w:rPr>
                <w:rFonts w:ascii="Arial" w:hAnsi="Arial" w:eastAsia="Times New Roman" w:cs="Times New Roman"/>
                <w:szCs w:val="20"/>
                <w:lang w:val="en-US"/>
              </w:rPr>
              <w:fldChar w:fldCharType="separate"/>
            </w:r>
            <w:r w:rsidRPr="00A46533">
              <w:rPr>
                <w:rFonts w:ascii="Arial" w:hAnsi="Arial" w:eastAsia="Times New Roman" w:cs="Times New Roman"/>
                <w:szCs w:val="20"/>
                <w:lang w:val="en-US"/>
              </w:rPr>
              <w:t> </w:t>
            </w:r>
            <w:r w:rsidRPr="00A46533">
              <w:rPr>
                <w:rFonts w:ascii="Arial" w:hAnsi="Arial" w:eastAsia="Times New Roman" w:cs="Times New Roman"/>
                <w:szCs w:val="20"/>
                <w:lang w:val="en-US"/>
              </w:rPr>
              <w:t> </w:t>
            </w:r>
            <w:r w:rsidRPr="00A46533">
              <w:rPr>
                <w:rFonts w:ascii="Arial" w:hAnsi="Arial" w:eastAsia="Times New Roman" w:cs="Times New Roman"/>
                <w:szCs w:val="20"/>
                <w:lang w:val="en-US"/>
              </w:rPr>
              <w:t> </w:t>
            </w:r>
            <w:r w:rsidRPr="00A46533">
              <w:rPr>
                <w:rFonts w:ascii="Arial" w:hAnsi="Arial" w:eastAsia="Times New Roman" w:cs="Times New Roman"/>
                <w:szCs w:val="20"/>
                <w:lang w:val="en-US"/>
              </w:rPr>
              <w:t> </w:t>
            </w:r>
            <w:r w:rsidRPr="00A46533">
              <w:rPr>
                <w:rFonts w:ascii="Arial" w:hAnsi="Arial" w:eastAsia="Times New Roman" w:cs="Times New Roman"/>
                <w:szCs w:val="20"/>
                <w:lang w:val="en-US"/>
              </w:rPr>
              <w:t> </w:t>
            </w:r>
            <w:r w:rsidRPr="00A46533">
              <w:rPr>
                <w:rFonts w:ascii="Arial" w:hAnsi="Arial" w:eastAsia="Times New Roman" w:cs="Times New Roman"/>
                <w:szCs w:val="20"/>
                <w:lang w:val="en-US"/>
              </w:rPr>
              <w:fldChar w:fldCharType="end"/>
            </w:r>
          </w:p>
        </w:tc>
        <w:tc>
          <w:tcPr>
            <w:tcW w:w="1275" w:type="dxa"/>
            <w:tcBorders>
              <w:left w:val="single" w:color="auto" w:sz="4" w:space="0"/>
              <w:right w:val="single" w:color="auto" w:sz="4" w:space="0"/>
            </w:tcBorders>
          </w:tcPr>
          <w:p w:rsidR="00A46533" w:rsidP="00A46533" w:rsidRDefault="00A46533">
            <w:pPr>
              <w:rPr>
                <w:rFonts w:ascii="Arial" w:hAnsi="Arial" w:eastAsia="Times New Roman" w:cs="Times New Roman"/>
                <w:szCs w:val="20"/>
                <w:lang w:val="en-US"/>
              </w:rPr>
            </w:pPr>
          </w:p>
          <w:p w:rsidRPr="00F22053" w:rsidR="00A46533" w:rsidP="00A46533" w:rsidRDefault="00A46533">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Borders>
              <w:left w:val="single" w:color="auto" w:sz="4" w:space="0"/>
              <w:right w:val="single" w:color="auto" w:sz="4" w:space="0"/>
            </w:tcBorders>
            <w:tcMar>
              <w:top w:w="57" w:type="dxa"/>
            </w:tcMar>
          </w:tcPr>
          <w:p w:rsidR="00A46533" w:rsidP="00A46533" w:rsidRDefault="00A46533">
            <w:pPr>
              <w:rPr>
                <w:rFonts w:ascii="Arial" w:hAnsi="Arial" w:eastAsia="Times New Roman" w:cs="Times New Roman"/>
                <w:szCs w:val="20"/>
                <w:lang w:val="en-US"/>
              </w:rPr>
            </w:pPr>
          </w:p>
          <w:p w:rsidRPr="005131B8" w:rsidR="00A46533" w:rsidP="00A46533" w:rsidRDefault="00A46533">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Borders>
              <w:left w:val="single" w:color="auto" w:sz="4" w:space="0"/>
            </w:tcBorders>
          </w:tcPr>
          <w:p w:rsidR="00A46533" w:rsidP="00A46533" w:rsidRDefault="00A46533">
            <w:pPr>
              <w:rPr>
                <w:rFonts w:ascii="Arial" w:hAnsi="Arial" w:eastAsia="Times New Roman" w:cs="Times New Roman"/>
                <w:szCs w:val="20"/>
                <w:lang w:val="en-US"/>
              </w:rPr>
            </w:pPr>
          </w:p>
          <w:p w:rsidRPr="005131B8" w:rsidR="00A46533" w:rsidP="00A46533" w:rsidRDefault="00A46533">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745D7" w:rsidTr="001D4E25">
        <w:trPr>
          <w:cantSplit/>
          <w:trHeight w:val="262"/>
        </w:trPr>
        <w:tc>
          <w:tcPr>
            <w:tcW w:w="395" w:type="dxa"/>
            <w:tcBorders>
              <w:right w:val="nil"/>
            </w:tcBorders>
            <w:tcMar>
              <w:top w:w="57" w:type="dxa"/>
            </w:tcMar>
          </w:tcPr>
          <w:p w:rsidR="00C745D7" w:rsidP="00A46533" w:rsidRDefault="00C745D7">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b.  </w:t>
            </w:r>
          </w:p>
        </w:tc>
        <w:tc>
          <w:tcPr>
            <w:tcW w:w="4441" w:type="dxa"/>
            <w:gridSpan w:val="2"/>
            <w:tcBorders>
              <w:left w:val="nil"/>
              <w:right w:val="single" w:color="auto" w:sz="4" w:space="0"/>
            </w:tcBorders>
            <w:tcMar>
              <w:top w:w="57" w:type="dxa"/>
            </w:tcMar>
          </w:tcPr>
          <w:p w:rsidRPr="007718FE" w:rsidR="00C745D7" w:rsidP="001159D7" w:rsidRDefault="00C745D7">
            <w:pPr>
              <w:ind w:left="3"/>
              <w:jc w:val="both"/>
              <w:rPr>
                <w:rFonts w:ascii="Arial" w:hAnsi="Arial" w:cs="Arial"/>
              </w:rPr>
            </w:pPr>
            <w:r w:rsidRPr="001D4E25">
              <w:rPr>
                <w:rFonts w:ascii="Arial" w:hAnsi="Arial" w:cs="Arial"/>
              </w:rPr>
              <w:t>description, (including the amount) of the issuer's  principal investments for the period referred to in (a); and</w:t>
            </w:r>
          </w:p>
        </w:tc>
        <w:tc>
          <w:tcPr>
            <w:tcW w:w="1260" w:type="dxa"/>
            <w:tcBorders>
              <w:left w:val="single" w:color="auto" w:sz="4" w:space="0"/>
              <w:right w:val="single" w:color="auto" w:sz="4" w:space="0"/>
            </w:tcBorders>
            <w:tcMar>
              <w:top w:w="57" w:type="dxa"/>
            </w:tcMar>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c>
          <w:tcPr>
            <w:tcW w:w="1275" w:type="dxa"/>
            <w:tcBorders>
              <w:left w:val="single" w:color="auto" w:sz="4" w:space="0"/>
              <w:right w:val="single" w:color="auto" w:sz="4" w:space="0"/>
            </w:tcBorders>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c>
          <w:tcPr>
            <w:tcW w:w="851" w:type="dxa"/>
            <w:tcBorders>
              <w:left w:val="single" w:color="auto" w:sz="4" w:space="0"/>
              <w:right w:val="single" w:color="auto" w:sz="4" w:space="0"/>
            </w:tcBorders>
            <w:tcMar>
              <w:top w:w="57" w:type="dxa"/>
            </w:tcMar>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c>
          <w:tcPr>
            <w:tcW w:w="1843" w:type="dxa"/>
            <w:tcBorders>
              <w:left w:val="single" w:color="auto" w:sz="4" w:space="0"/>
            </w:tcBorders>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r>
      <w:tr w:rsidRPr="005131B8" w:rsidR="00C745D7" w:rsidTr="006C71E4">
        <w:trPr>
          <w:cantSplit/>
          <w:trHeight w:val="262"/>
        </w:trPr>
        <w:tc>
          <w:tcPr>
            <w:tcW w:w="425" w:type="dxa"/>
            <w:gridSpan w:val="2"/>
            <w:tcBorders>
              <w:right w:val="nil"/>
            </w:tcBorders>
            <w:tcMar>
              <w:top w:w="57" w:type="dxa"/>
            </w:tcMar>
          </w:tcPr>
          <w:p w:rsidR="00C745D7" w:rsidP="00A46533" w:rsidRDefault="00C745D7">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c.    </w:t>
            </w:r>
          </w:p>
        </w:tc>
        <w:tc>
          <w:tcPr>
            <w:tcW w:w="4411" w:type="dxa"/>
            <w:tcBorders>
              <w:left w:val="nil"/>
              <w:right w:val="single" w:color="auto" w:sz="4" w:space="0"/>
            </w:tcBorders>
            <w:tcMar>
              <w:top w:w="57" w:type="dxa"/>
            </w:tcMar>
          </w:tcPr>
          <w:p w:rsidRPr="001D4E25" w:rsidR="00C745D7" w:rsidP="001D4E25" w:rsidRDefault="00C745D7">
            <w:pPr>
              <w:ind w:left="3"/>
              <w:jc w:val="both"/>
              <w:rPr>
                <w:rFonts w:ascii="Arial" w:hAnsi="Arial" w:cs="Arial"/>
              </w:rPr>
            </w:pPr>
            <w:r w:rsidRPr="001D4E25">
              <w:rPr>
                <w:rFonts w:ascii="Arial" w:hAnsi="Arial" w:cs="Arial"/>
              </w:rPr>
              <w:t>a description of the issuer’s principal investments that are in progress, including the geographic distribution of these investments (home and abroad) and the method of financing (internal or external).</w:t>
            </w:r>
          </w:p>
          <w:p w:rsidRPr="006C71E4" w:rsidR="00C745D7" w:rsidP="001D4E25" w:rsidRDefault="00C745D7">
            <w:pPr>
              <w:ind w:left="3"/>
              <w:jc w:val="both"/>
              <w:rPr>
                <w:rFonts w:ascii="Arial" w:hAnsi="Arial" w:cs="Arial"/>
                <w:u w:val="single"/>
              </w:rPr>
            </w:pPr>
            <w:r w:rsidRPr="006C71E4">
              <w:rPr>
                <w:rFonts w:ascii="Arial" w:hAnsi="Arial" w:cs="Arial"/>
                <w:u w:val="single"/>
              </w:rPr>
              <w:t>*</w:t>
            </w:r>
            <w:r w:rsidRPr="001159D7">
              <w:rPr>
                <w:rFonts w:ascii="Arial" w:hAnsi="Arial" w:cs="Arial"/>
                <w:bCs/>
                <w:iCs/>
              </w:rPr>
              <w:t>The information in 1.2 is not required to be included for Debentures that have a denomination of US $100,000 or more per Security.</w:t>
            </w:r>
          </w:p>
        </w:tc>
        <w:tc>
          <w:tcPr>
            <w:tcW w:w="1260" w:type="dxa"/>
            <w:tcBorders>
              <w:left w:val="single" w:color="auto" w:sz="4" w:space="0"/>
              <w:right w:val="single" w:color="auto" w:sz="4" w:space="0"/>
            </w:tcBorders>
            <w:tcMar>
              <w:top w:w="57" w:type="dxa"/>
            </w:tcMar>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c>
          <w:tcPr>
            <w:tcW w:w="1275" w:type="dxa"/>
            <w:tcBorders>
              <w:left w:val="single" w:color="auto" w:sz="4" w:space="0"/>
              <w:right w:val="single" w:color="auto" w:sz="4" w:space="0"/>
            </w:tcBorders>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c>
          <w:tcPr>
            <w:tcW w:w="851" w:type="dxa"/>
            <w:tcBorders>
              <w:left w:val="single" w:color="auto" w:sz="4" w:space="0"/>
              <w:right w:val="single" w:color="auto" w:sz="4" w:space="0"/>
            </w:tcBorders>
            <w:tcMar>
              <w:top w:w="57" w:type="dxa"/>
            </w:tcMar>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c>
          <w:tcPr>
            <w:tcW w:w="1843" w:type="dxa"/>
            <w:tcBorders>
              <w:left w:val="single" w:color="auto" w:sz="4" w:space="0"/>
            </w:tcBorders>
          </w:tcPr>
          <w:p w:rsidR="00C745D7" w:rsidRDefault="00C745D7">
            <w:r w:rsidRPr="009131BB">
              <w:rPr>
                <w:rFonts w:ascii="Arial" w:hAnsi="Arial" w:eastAsia="Times New Roman" w:cs="Times New Roman"/>
                <w:szCs w:val="20"/>
                <w:lang w:val="en-US"/>
              </w:rPr>
              <w:fldChar w:fldCharType="begin">
                <w:ffData>
                  <w:name w:val="Text176"/>
                  <w:enabled/>
                  <w:calcOnExit w:val="0"/>
                  <w:textInput/>
                </w:ffData>
              </w:fldChar>
            </w:r>
            <w:r w:rsidRPr="009131BB">
              <w:rPr>
                <w:rFonts w:ascii="Arial" w:hAnsi="Arial" w:eastAsia="Times New Roman" w:cs="Times New Roman"/>
                <w:szCs w:val="20"/>
                <w:lang w:val="en-US"/>
              </w:rPr>
              <w:instrText xml:space="preserve"> FORMTEXT </w:instrText>
            </w:r>
            <w:r w:rsidRPr="009131BB">
              <w:rPr>
                <w:rFonts w:ascii="Arial" w:hAnsi="Arial" w:eastAsia="Times New Roman" w:cs="Times New Roman"/>
                <w:szCs w:val="20"/>
                <w:lang w:val="en-US"/>
              </w:rPr>
            </w:r>
            <w:r w:rsidRPr="009131BB">
              <w:rPr>
                <w:rFonts w:ascii="Arial" w:hAnsi="Arial" w:eastAsia="Times New Roman" w:cs="Times New Roman"/>
                <w:szCs w:val="20"/>
                <w:lang w:val="en-US"/>
              </w:rPr>
              <w:fldChar w:fldCharType="separate"/>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t> </w:t>
            </w:r>
            <w:r w:rsidRPr="009131BB">
              <w:rPr>
                <w:rFonts w:ascii="Arial" w:hAnsi="Arial" w:eastAsia="Times New Roman" w:cs="Times New Roman"/>
                <w:szCs w:val="20"/>
                <w:lang w:val="en-US"/>
              </w:rPr>
              <w:fldChar w:fldCharType="end"/>
            </w:r>
          </w:p>
        </w:tc>
      </w:tr>
      <w:tr w:rsidRPr="005131B8" w:rsidR="00E42D27" w:rsidTr="006C71E4">
        <w:trPr>
          <w:cantSplit/>
          <w:trHeight w:val="340"/>
        </w:trPr>
        <w:tc>
          <w:tcPr>
            <w:tcW w:w="10065" w:type="dxa"/>
            <w:gridSpan w:val="7"/>
          </w:tcPr>
          <w:p w:rsidRPr="005131B8" w:rsidR="00E42D27" w:rsidP="001D1B5B" w:rsidRDefault="00E42D27">
            <w:pPr>
              <w:spacing w:before="40" w:after="4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t>(2) Operational financial overview</w:t>
            </w:r>
          </w:p>
        </w:tc>
      </w:tr>
      <w:tr w:rsidRPr="005131B8" w:rsidR="00E42D27" w:rsidTr="006C71E4">
        <w:trPr>
          <w:cantSplit/>
        </w:trPr>
        <w:tc>
          <w:tcPr>
            <w:tcW w:w="10065" w:type="dxa"/>
            <w:gridSpan w:val="7"/>
          </w:tcPr>
          <w:p w:rsidRPr="005131B8" w:rsidR="00E42D27" w:rsidP="001D1B5B" w:rsidRDefault="00E42D27">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2.1 Actual and proposed business activities</w:t>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the history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C350C9" w:rsidP="001937FB"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a description of the principal </w:t>
            </w:r>
            <w:r>
              <w:rPr>
                <w:rFonts w:ascii="Arial" w:hAnsi="Arial" w:eastAsia="Times New Roman" w:cs="Times New Roman"/>
                <w:szCs w:val="20"/>
                <w:lang w:val="en-US"/>
              </w:rPr>
              <w:t xml:space="preserve">activities and business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C350C9" w:rsidP="001937FB"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lastRenderedPageBreak/>
              <w:t>d.</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a description of, and key factors </w:t>
            </w:r>
            <w:r w:rsidR="001159D7">
              <w:rPr>
                <w:rFonts w:ascii="Arial" w:hAnsi="Arial" w:eastAsia="Times New Roman" w:cs="Times New Roman"/>
                <w:szCs w:val="20"/>
                <w:lang w:val="en-US"/>
              </w:rPr>
              <w:t>relating to, the nature of the i</w:t>
            </w:r>
            <w:r w:rsidRPr="005131B8">
              <w:rPr>
                <w:rFonts w:ascii="Arial" w:hAnsi="Arial" w:eastAsia="Times New Roman" w:cs="Times New Roman"/>
                <w:szCs w:val="20"/>
                <w:lang w:val="en-US"/>
              </w:rPr>
              <w:t>ssuer's operations and its principal activities, specifying the main categories of products sold and/or services performed for each financial year for the period covered by the historical financial information</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C350C9" w:rsidP="001937FB"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e.</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an indication of any significant new products and/or services th</w:t>
            </w:r>
            <w:r w:rsidR="001159D7">
              <w:rPr>
                <w:rFonts w:ascii="Arial" w:hAnsi="Arial" w:eastAsia="Times New Roman" w:cs="Times New Roman"/>
                <w:szCs w:val="20"/>
                <w:lang w:val="en-US"/>
              </w:rPr>
              <w:t>at have been introduced by the i</w:t>
            </w:r>
            <w:r w:rsidRPr="005131B8">
              <w:rPr>
                <w:rFonts w:ascii="Arial" w:hAnsi="Arial" w:eastAsia="Times New Roman" w:cs="Times New Roman"/>
                <w:szCs w:val="20"/>
                <w:lang w:val="en-US"/>
              </w:rPr>
              <w:t>ssuer and, to the extent the development of new products or services has been publicly disclosed, the status of the development</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C350C9" w:rsidP="001937FB"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6C71E4" w:rsidTr="00595519">
        <w:trPr>
          <w:cantSplit/>
        </w:trPr>
        <w:tc>
          <w:tcPr>
            <w:tcW w:w="395" w:type="dxa"/>
            <w:tcBorders>
              <w:right w:val="nil"/>
            </w:tcBorders>
            <w:tcMar>
              <w:top w:w="57" w:type="dxa"/>
            </w:tcMar>
          </w:tcPr>
          <w:p w:rsidRPr="005131B8" w:rsidR="006C71E4" w:rsidP="001D1B5B" w:rsidRDefault="006C71E4">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f.</w:t>
            </w:r>
          </w:p>
        </w:tc>
        <w:tc>
          <w:tcPr>
            <w:tcW w:w="4441" w:type="dxa"/>
            <w:gridSpan w:val="2"/>
            <w:tcBorders>
              <w:left w:val="nil"/>
            </w:tcBorders>
            <w:tcMar>
              <w:top w:w="57" w:type="dxa"/>
            </w:tcMar>
          </w:tcPr>
          <w:p w:rsidRPr="005131B8" w:rsidR="006C71E4" w:rsidP="0010608C" w:rsidRDefault="006C71E4">
            <w:pPr>
              <w:spacing w:after="0" w:line="240" w:lineRule="auto"/>
              <w:rPr>
                <w:rFonts w:ascii="Arial" w:hAnsi="Arial" w:eastAsia="Times New Roman" w:cs="Times New Roman"/>
                <w:szCs w:val="20"/>
                <w:lang w:val="en-US"/>
              </w:rPr>
            </w:pPr>
            <w:r w:rsidRPr="006C71E4">
              <w:rPr>
                <w:rFonts w:ascii="Arial" w:hAnsi="Arial" w:eastAsia="Times New Roman" w:cs="Times New Roman"/>
                <w:szCs w:val="20"/>
                <w:lang w:val="en-US"/>
              </w:rPr>
              <w:t>a description of the principal markets in which the operates, including a breakdown of total revenues by category of activity and geographic market for each financial year for the period covered by the historical financial information</w:t>
            </w:r>
            <w:r>
              <w:rPr>
                <w:rFonts w:ascii="Arial" w:hAnsi="Arial" w:eastAsia="Times New Roman" w:cs="Times New Roman"/>
                <w:szCs w:val="20"/>
                <w:lang w:val="en-US"/>
              </w:rPr>
              <w:t>*</w:t>
            </w:r>
          </w:p>
        </w:tc>
        <w:tc>
          <w:tcPr>
            <w:tcW w:w="1260" w:type="dxa"/>
            <w:tcMar>
              <w:top w:w="57" w:type="dxa"/>
            </w:tcMar>
          </w:tcPr>
          <w:p w:rsidRPr="005131B8" w:rsidR="006C71E4" w:rsidP="006C71E4" w:rsidRDefault="006C71E4">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6C71E4" w:rsidP="006C71E4" w:rsidRDefault="006C71E4">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6C71E4" w:rsidP="006C71E4" w:rsidRDefault="006C71E4">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6C71E4" w:rsidP="006C71E4" w:rsidRDefault="006C71E4">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g.</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details of any major customers, suppliers or othe</w:t>
            </w:r>
            <w:r>
              <w:rPr>
                <w:rFonts w:ascii="Arial" w:hAnsi="Arial" w:eastAsia="Times New Roman" w:cs="Times New Roman"/>
                <w:szCs w:val="20"/>
                <w:lang w:val="en-US"/>
              </w:rPr>
              <w:t xml:space="preserve">r material dependencies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C350C9" w:rsidP="001937FB"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h.</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if material to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ssuer's business or profitability, a summary of the extent to which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 is dependent on any patents or licences, industrial, commercial or financial contracts or new manufacturing processes</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C350C9" w:rsidP="001937FB"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p>
        </w:tc>
        <w:tc>
          <w:tcPr>
            <w:tcW w:w="4441" w:type="dxa"/>
            <w:gridSpan w:val="2"/>
            <w:tcBorders>
              <w:left w:val="nil"/>
            </w:tcBorders>
            <w:tcMar>
              <w:top w:w="57" w:type="dxa"/>
            </w:tcMar>
          </w:tcPr>
          <w:p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the basis for any statement made by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regarding its competitive position</w:t>
            </w:r>
          </w:p>
          <w:p w:rsidR="006C71E4" w:rsidP="008B0D88" w:rsidRDefault="006C71E4">
            <w:pPr>
              <w:spacing w:after="0" w:line="240" w:lineRule="auto"/>
              <w:rPr>
                <w:rFonts w:ascii="Arial" w:hAnsi="Arial" w:eastAsia="Times New Roman" w:cs="Times New Roman"/>
                <w:szCs w:val="20"/>
                <w:lang w:val="en-US"/>
              </w:rPr>
            </w:pPr>
          </w:p>
          <w:p w:rsidRPr="006C71E4" w:rsidR="006C71E4" w:rsidP="008B0D88" w:rsidRDefault="006C71E4">
            <w:pPr>
              <w:spacing w:after="0" w:line="240" w:lineRule="auto"/>
              <w:rPr>
                <w:rFonts w:ascii="Arial" w:hAnsi="Arial" w:eastAsia="Times New Roman" w:cs="Times New Roman"/>
                <w:szCs w:val="20"/>
                <w:u w:val="single"/>
                <w:lang w:val="en-US"/>
              </w:rPr>
            </w:pPr>
            <w:r w:rsidRPr="006C71E4">
              <w:rPr>
                <w:rFonts w:ascii="Arial" w:hAnsi="Arial" w:eastAsia="Times New Roman" w:cs="Times New Roman"/>
                <w:szCs w:val="20"/>
                <w:u w:val="single"/>
                <w:lang w:val="en-US"/>
              </w:rPr>
              <w:t>*</w:t>
            </w:r>
            <w:r w:rsidRPr="001159D7">
              <w:rPr>
                <w:rFonts w:ascii="Arial" w:hAnsi="Arial" w:eastAsia="Times New Roman" w:cs="Times New Roman"/>
                <w:szCs w:val="20"/>
                <w:lang w:val="en-US"/>
              </w:rPr>
              <w:t>The information in 2.1(f) is not required to be included for Debentures that have a denomination of US $100,000 or more per Security.</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Pr="005131B8" w:rsidR="00C350C9" w:rsidP="001937FB"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E42D27" w:rsidTr="006C71E4">
        <w:trPr>
          <w:cantSplit/>
        </w:trPr>
        <w:tc>
          <w:tcPr>
            <w:tcW w:w="10065" w:type="dxa"/>
            <w:gridSpan w:val="7"/>
          </w:tcPr>
          <w:p w:rsidRPr="005131B8" w:rsidR="00E42D27" w:rsidP="001D1B5B" w:rsidRDefault="00E42D27">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2.3 Risk factors</w:t>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the material risks as</w:t>
            </w:r>
            <w:r>
              <w:rPr>
                <w:rFonts w:ascii="Arial" w:hAnsi="Arial" w:eastAsia="Times New Roman" w:cs="Times New Roman"/>
                <w:szCs w:val="20"/>
                <w:lang w:val="en-US"/>
              </w:rPr>
              <w:t xml:space="preserve">sociated with investing in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and where applicable, any risks associated with the assets to be acquired using the proceeds of the offer</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RDefault="00C350C9">
            <w:r w:rsidRPr="00B318B9">
              <w:rPr>
                <w:rFonts w:ascii="Arial" w:hAnsi="Arial" w:eastAsia="Times New Roman" w:cs="Times New Roman"/>
                <w:szCs w:val="20"/>
                <w:lang w:val="en-US"/>
              </w:rPr>
              <w:fldChar w:fldCharType="begin">
                <w:ffData>
                  <w:name w:val="Text176"/>
                  <w:enabled/>
                  <w:calcOnExit w:val="0"/>
                  <w:textInput/>
                </w:ffData>
              </w:fldChar>
            </w:r>
            <w:r w:rsidRPr="00B318B9">
              <w:rPr>
                <w:rFonts w:ascii="Arial" w:hAnsi="Arial" w:eastAsia="Times New Roman" w:cs="Times New Roman"/>
                <w:szCs w:val="20"/>
                <w:lang w:val="en-US"/>
              </w:rPr>
              <w:instrText xml:space="preserve"> FORMTEXT </w:instrText>
            </w:r>
            <w:r w:rsidRPr="00B318B9">
              <w:rPr>
                <w:rFonts w:ascii="Arial" w:hAnsi="Arial" w:eastAsia="Times New Roman" w:cs="Times New Roman"/>
                <w:szCs w:val="20"/>
                <w:lang w:val="en-US"/>
              </w:rPr>
            </w:r>
            <w:r w:rsidRPr="00B318B9">
              <w:rPr>
                <w:rFonts w:ascii="Arial" w:hAnsi="Arial" w:eastAsia="Times New Roman" w:cs="Times New Roman"/>
                <w:szCs w:val="20"/>
                <w:lang w:val="en-US"/>
              </w:rPr>
              <w:fldChar w:fldCharType="separate"/>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the effect that the </w:t>
            </w:r>
            <w:r>
              <w:rPr>
                <w:rFonts w:ascii="Arial" w:hAnsi="Arial" w:eastAsia="Times New Roman" w:cs="Times New Roman"/>
                <w:szCs w:val="20"/>
                <w:lang w:val="en-US"/>
              </w:rPr>
              <w:t xml:space="preserve">material risks may have on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 together with a discussion of how the risk could affect the business, operating results </w:t>
            </w:r>
            <w:r w:rsidR="001159D7">
              <w:rPr>
                <w:rFonts w:ascii="Arial" w:hAnsi="Arial" w:eastAsia="Times New Roman" w:cs="Times New Roman"/>
                <w:szCs w:val="20"/>
                <w:lang w:val="en-US"/>
              </w:rPr>
              <w:t>and financial condition of the i</w:t>
            </w:r>
            <w:r w:rsidRPr="005131B8">
              <w:rPr>
                <w:rFonts w:ascii="Arial" w:hAnsi="Arial" w:eastAsia="Times New Roman" w:cs="Times New Roman"/>
                <w:szCs w:val="20"/>
                <w:lang w:val="en-US"/>
              </w:rPr>
              <w:t>ssuer</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RDefault="00C350C9">
            <w:r w:rsidRPr="00B318B9">
              <w:rPr>
                <w:rFonts w:ascii="Arial" w:hAnsi="Arial" w:eastAsia="Times New Roman" w:cs="Times New Roman"/>
                <w:szCs w:val="20"/>
                <w:lang w:val="en-US"/>
              </w:rPr>
              <w:fldChar w:fldCharType="begin">
                <w:ffData>
                  <w:name w:val="Text176"/>
                  <w:enabled/>
                  <w:calcOnExit w:val="0"/>
                  <w:textInput/>
                </w:ffData>
              </w:fldChar>
            </w:r>
            <w:r w:rsidRPr="00B318B9">
              <w:rPr>
                <w:rFonts w:ascii="Arial" w:hAnsi="Arial" w:eastAsia="Times New Roman" w:cs="Times New Roman"/>
                <w:szCs w:val="20"/>
                <w:lang w:val="en-US"/>
              </w:rPr>
              <w:instrText xml:space="preserve"> FORMTEXT </w:instrText>
            </w:r>
            <w:r w:rsidRPr="00B318B9">
              <w:rPr>
                <w:rFonts w:ascii="Arial" w:hAnsi="Arial" w:eastAsia="Times New Roman" w:cs="Times New Roman"/>
                <w:szCs w:val="20"/>
                <w:lang w:val="en-US"/>
              </w:rPr>
            </w:r>
            <w:r w:rsidRPr="00B318B9">
              <w:rPr>
                <w:rFonts w:ascii="Arial" w:hAnsi="Arial" w:eastAsia="Times New Roman" w:cs="Times New Roman"/>
                <w:szCs w:val="20"/>
                <w:lang w:val="en-US"/>
              </w:rPr>
              <w:fldChar w:fldCharType="separate"/>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lastRenderedPageBreak/>
              <w:t>c.</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any steps proposed by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to mitigate or manage the risks</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RDefault="00C350C9">
            <w:r w:rsidRPr="00B318B9">
              <w:rPr>
                <w:rFonts w:ascii="Arial" w:hAnsi="Arial" w:eastAsia="Times New Roman" w:cs="Times New Roman"/>
                <w:szCs w:val="20"/>
                <w:lang w:val="en-US"/>
              </w:rPr>
              <w:fldChar w:fldCharType="begin">
                <w:ffData>
                  <w:name w:val="Text176"/>
                  <w:enabled/>
                  <w:calcOnExit w:val="0"/>
                  <w:textInput/>
                </w:ffData>
              </w:fldChar>
            </w:r>
            <w:r w:rsidRPr="00B318B9">
              <w:rPr>
                <w:rFonts w:ascii="Arial" w:hAnsi="Arial" w:eastAsia="Times New Roman" w:cs="Times New Roman"/>
                <w:szCs w:val="20"/>
                <w:lang w:val="en-US"/>
              </w:rPr>
              <w:instrText xml:space="preserve"> FORMTEXT </w:instrText>
            </w:r>
            <w:r w:rsidRPr="00B318B9">
              <w:rPr>
                <w:rFonts w:ascii="Arial" w:hAnsi="Arial" w:eastAsia="Times New Roman" w:cs="Times New Roman"/>
                <w:szCs w:val="20"/>
                <w:lang w:val="en-US"/>
              </w:rPr>
            </w:r>
            <w:r w:rsidRPr="00B318B9">
              <w:rPr>
                <w:rFonts w:ascii="Arial" w:hAnsi="Arial" w:eastAsia="Times New Roman" w:cs="Times New Roman"/>
                <w:szCs w:val="20"/>
                <w:lang w:val="en-US"/>
              </w:rPr>
              <w:fldChar w:fldCharType="separate"/>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C350C9" w:rsidTr="00595519">
        <w:trPr>
          <w:cantSplit/>
        </w:trPr>
        <w:tc>
          <w:tcPr>
            <w:tcW w:w="395" w:type="dxa"/>
            <w:tcBorders>
              <w:right w:val="nil"/>
            </w:tcBorders>
            <w:tcMar>
              <w:top w:w="57" w:type="dxa"/>
            </w:tcMar>
          </w:tcPr>
          <w:p w:rsidRPr="005131B8" w:rsidR="00C350C9" w:rsidP="001D1B5B"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d.</w:t>
            </w:r>
          </w:p>
        </w:tc>
        <w:tc>
          <w:tcPr>
            <w:tcW w:w="4441" w:type="dxa"/>
            <w:gridSpan w:val="2"/>
            <w:tcBorders>
              <w:left w:val="nil"/>
            </w:tcBorders>
            <w:tcMar>
              <w:top w:w="57" w:type="dxa"/>
            </w:tcMar>
          </w:tcPr>
          <w:p w:rsidRPr="005131B8" w:rsidR="00C350C9" w:rsidP="008B0D88" w:rsidRDefault="00C350C9">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general and specific risks relating to the industry and the jurisdiction in which the </w:t>
            </w:r>
            <w:r w:rsidR="00352917">
              <w:rPr>
                <w:rFonts w:ascii="Arial" w:hAnsi="Arial" w:eastAsia="Times New Roman" w:cs="Times New Roman"/>
                <w:szCs w:val="20"/>
                <w:lang w:val="en-US"/>
              </w:rPr>
              <w:t>i</w:t>
            </w:r>
            <w:r w:rsidR="00BA2FE3">
              <w:rPr>
                <w:rFonts w:ascii="Arial" w:hAnsi="Arial" w:eastAsia="Times New Roman" w:cs="Times New Roman"/>
                <w:szCs w:val="20"/>
                <w:lang w:val="en-US"/>
              </w:rPr>
              <w:t>ssuer</w:t>
            </w:r>
            <w:r w:rsidRPr="005131B8">
              <w:rPr>
                <w:rFonts w:ascii="Arial" w:hAnsi="Arial" w:eastAsia="Times New Roman" w:cs="Times New Roman"/>
                <w:szCs w:val="20"/>
                <w:lang w:val="en-US"/>
              </w:rPr>
              <w:t xml:space="preserve"> operates</w:t>
            </w:r>
          </w:p>
        </w:tc>
        <w:tc>
          <w:tcPr>
            <w:tcW w:w="1260"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Pr>
          <w:p w:rsidR="00C350C9" w:rsidRDefault="00C350C9">
            <w:r w:rsidRPr="00B318B9">
              <w:rPr>
                <w:rFonts w:ascii="Arial" w:hAnsi="Arial" w:eastAsia="Times New Roman" w:cs="Times New Roman"/>
                <w:szCs w:val="20"/>
                <w:lang w:val="en-US"/>
              </w:rPr>
              <w:fldChar w:fldCharType="begin">
                <w:ffData>
                  <w:name w:val="Text176"/>
                  <w:enabled/>
                  <w:calcOnExit w:val="0"/>
                  <w:textInput/>
                </w:ffData>
              </w:fldChar>
            </w:r>
            <w:r w:rsidRPr="00B318B9">
              <w:rPr>
                <w:rFonts w:ascii="Arial" w:hAnsi="Arial" w:eastAsia="Times New Roman" w:cs="Times New Roman"/>
                <w:szCs w:val="20"/>
                <w:lang w:val="en-US"/>
              </w:rPr>
              <w:instrText xml:space="preserve"> FORMTEXT </w:instrText>
            </w:r>
            <w:r w:rsidRPr="00B318B9">
              <w:rPr>
                <w:rFonts w:ascii="Arial" w:hAnsi="Arial" w:eastAsia="Times New Roman" w:cs="Times New Roman"/>
                <w:szCs w:val="20"/>
                <w:lang w:val="en-US"/>
              </w:rPr>
            </w:r>
            <w:r w:rsidRPr="00B318B9">
              <w:rPr>
                <w:rFonts w:ascii="Arial" w:hAnsi="Arial" w:eastAsia="Times New Roman" w:cs="Times New Roman"/>
                <w:szCs w:val="20"/>
                <w:lang w:val="en-US"/>
              </w:rPr>
              <w:fldChar w:fldCharType="separate"/>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noProof/>
                <w:szCs w:val="20"/>
                <w:lang w:val="en-US"/>
              </w:rPr>
              <w:t> </w:t>
            </w:r>
            <w:r w:rsidRPr="00B318B9">
              <w:rPr>
                <w:rFonts w:ascii="Arial" w:hAnsi="Arial" w:eastAsia="Times New Roman" w:cs="Times New Roman"/>
                <w:szCs w:val="20"/>
                <w:lang w:val="en-US"/>
              </w:rPr>
              <w:fldChar w:fldCharType="end"/>
            </w:r>
          </w:p>
        </w:tc>
        <w:tc>
          <w:tcPr>
            <w:tcW w:w="851" w:type="dxa"/>
            <w:tcMar>
              <w:top w:w="57" w:type="dxa"/>
            </w:tcMar>
          </w:tcPr>
          <w:p w:rsidRPr="005131B8" w:rsidR="00C350C9" w:rsidP="00A16A4C" w:rsidRDefault="00C350C9">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C350C9" w:rsidP="00A16A4C" w:rsidRDefault="00FE254D">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r>
      <w:tr w:rsidRPr="005131B8" w:rsidR="0044450B" w:rsidTr="00595519">
        <w:trPr>
          <w:cantSplit/>
        </w:trPr>
        <w:tc>
          <w:tcPr>
            <w:tcW w:w="10065" w:type="dxa"/>
            <w:gridSpan w:val="7"/>
            <w:tcMar>
              <w:top w:w="57" w:type="dxa"/>
            </w:tcMar>
          </w:tcPr>
          <w:p w:rsidRPr="005131B8" w:rsidR="0044450B" w:rsidP="008B0D88" w:rsidRDefault="0044450B">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2.4 Production and sales trends</w:t>
            </w:r>
          </w:p>
        </w:tc>
      </w:tr>
      <w:tr w:rsidRPr="005131B8" w:rsidR="00FE254D" w:rsidTr="00595519">
        <w:trPr>
          <w:cantSplit/>
        </w:trPr>
        <w:tc>
          <w:tcPr>
            <w:tcW w:w="395" w:type="dxa"/>
            <w:tcBorders>
              <w:right w:val="nil"/>
            </w:tcBorders>
            <w:tcMar>
              <w:top w:w="57" w:type="dxa"/>
            </w:tcMar>
          </w:tcPr>
          <w:p w:rsidRPr="005131B8" w:rsidR="00FE254D" w:rsidP="008B0D88" w:rsidRDefault="00FE254D">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tcMar>
              <w:top w:w="57" w:type="dxa"/>
            </w:tcMar>
          </w:tcPr>
          <w:p w:rsidRPr="005131B8" w:rsidR="00FE254D" w:rsidP="008B0D88" w:rsidRDefault="00FE254D">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Information about the most significant recent trends in production, sales and inventory, and costs and selling prices since the end of the last financial year to the date of the Registration Statement</w:t>
            </w:r>
          </w:p>
        </w:tc>
        <w:tc>
          <w:tcPr>
            <w:tcW w:w="1260" w:type="dxa"/>
            <w:tcMar>
              <w:top w:w="57" w:type="dxa"/>
            </w:tcMar>
          </w:tcPr>
          <w:p w:rsidRPr="005131B8" w:rsidR="00FE254D" w:rsidP="00A16A4C" w:rsidRDefault="00FE254D">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Mar>
              <w:top w:w="57" w:type="dxa"/>
            </w:tcMar>
          </w:tcPr>
          <w:p w:rsidRPr="005131B8" w:rsidR="00FE254D" w:rsidP="00A16A4C" w:rsidRDefault="00FE254D">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FE254D" w:rsidRDefault="00FE254D">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00FE254D" w:rsidRDefault="00FE254D">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FE254D" w:rsidTr="00595519">
        <w:trPr>
          <w:cantSplit/>
        </w:trPr>
        <w:tc>
          <w:tcPr>
            <w:tcW w:w="395" w:type="dxa"/>
            <w:tcBorders>
              <w:right w:val="nil"/>
            </w:tcBorders>
            <w:tcMar>
              <w:top w:w="57" w:type="dxa"/>
            </w:tcMar>
          </w:tcPr>
          <w:p w:rsidRPr="005131B8" w:rsidR="00FE254D" w:rsidP="008B0D88" w:rsidRDefault="00FE254D">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tcBorders>
            <w:tcMar>
              <w:top w:w="57" w:type="dxa"/>
            </w:tcMar>
          </w:tcPr>
          <w:p w:rsidRPr="005131B8" w:rsidR="00FE254D" w:rsidP="008B0D88" w:rsidRDefault="00FE254D">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w:t>
            </w:r>
          </w:p>
          <w:p w:rsidRPr="005131B8" w:rsidR="00FE254D" w:rsidP="008B0D88" w:rsidRDefault="00FE254D">
            <w:pPr>
              <w:spacing w:after="0" w:line="240" w:lineRule="auto"/>
              <w:rPr>
                <w:rFonts w:ascii="Arial" w:hAnsi="Arial" w:eastAsia="Times New Roman" w:cs="Times New Roman"/>
                <w:szCs w:val="20"/>
                <w:lang w:val="en-US"/>
              </w:rPr>
            </w:pPr>
          </w:p>
          <w:p w:rsidRPr="005131B8" w:rsidR="00FE254D" w:rsidP="008B0D88" w:rsidRDefault="00FE254D">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there has been no material adverse change relating to the information referred to in (a) since the date of its last published financial statements, a statement to that effect; and</w:t>
            </w:r>
          </w:p>
          <w:p w:rsidRPr="005131B8" w:rsidR="00FE254D" w:rsidP="008B0D88" w:rsidRDefault="00FE254D">
            <w:pPr>
              <w:spacing w:after="0" w:line="240" w:lineRule="auto"/>
              <w:rPr>
                <w:rFonts w:ascii="Arial" w:hAnsi="Arial" w:eastAsia="Times New Roman" w:cs="Times New Roman"/>
                <w:szCs w:val="20"/>
                <w:lang w:val="en-US"/>
              </w:rPr>
            </w:pPr>
          </w:p>
          <w:p w:rsidRPr="005131B8" w:rsidR="00FE254D" w:rsidP="008B0D88" w:rsidRDefault="00FE254D">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(ii)</w:t>
            </w:r>
            <w:r>
              <w:rPr>
                <w:rFonts w:ascii="Arial" w:hAnsi="Arial" w:eastAsia="Times New Roman" w:cs="Times New Roman"/>
                <w:szCs w:val="20"/>
                <w:lang w:val="en-US"/>
              </w:rPr>
              <w:tab/>
              <w:t xml:space="preserve">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is not in a position to make such a statement, details of the material adverse change</w:t>
            </w:r>
          </w:p>
        </w:tc>
        <w:tc>
          <w:tcPr>
            <w:tcW w:w="1260" w:type="dxa"/>
            <w:tcMar>
              <w:top w:w="57" w:type="dxa"/>
            </w:tcMar>
          </w:tcPr>
          <w:p w:rsidRPr="005131B8" w:rsidR="00FE254D" w:rsidP="00A16A4C" w:rsidRDefault="00FE254D">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Mar>
              <w:top w:w="57" w:type="dxa"/>
            </w:tcMar>
          </w:tcPr>
          <w:p w:rsidRPr="005131B8" w:rsidR="00FE254D" w:rsidP="00A16A4C" w:rsidRDefault="00FE254D">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FE254D" w:rsidRDefault="00FE254D">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00FE254D" w:rsidRDefault="00FE254D">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954755" w:rsidTr="00595519">
        <w:trPr>
          <w:cantSplit/>
        </w:trPr>
        <w:tc>
          <w:tcPr>
            <w:tcW w:w="395" w:type="dxa"/>
            <w:tcBorders>
              <w:right w:val="nil"/>
            </w:tcBorders>
            <w:tcMar>
              <w:top w:w="57" w:type="dxa"/>
            </w:tcMar>
          </w:tcPr>
          <w:p w:rsidRPr="005131B8" w:rsidR="00954755" w:rsidP="008B0D88" w:rsidRDefault="00954755">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c.</w:t>
            </w:r>
          </w:p>
        </w:tc>
        <w:tc>
          <w:tcPr>
            <w:tcW w:w="4441" w:type="dxa"/>
            <w:gridSpan w:val="2"/>
            <w:tcBorders>
              <w:left w:val="nil"/>
            </w:tcBorders>
            <w:tcMar>
              <w:top w:w="57" w:type="dxa"/>
            </w:tcMar>
          </w:tcPr>
          <w:p w:rsidR="00954755" w:rsidP="0010608C" w:rsidRDefault="00954755">
            <w:pPr>
              <w:spacing w:after="0" w:line="240" w:lineRule="auto"/>
              <w:rPr>
                <w:rFonts w:ascii="Arial" w:hAnsi="Arial" w:eastAsia="Times New Roman" w:cs="Times New Roman"/>
                <w:szCs w:val="20"/>
                <w:lang w:val="en-US"/>
              </w:rPr>
            </w:pPr>
            <w:r w:rsidRPr="006C71E4">
              <w:rPr>
                <w:rFonts w:ascii="Arial" w:hAnsi="Arial" w:eastAsia="Times New Roman" w:cs="Times New Roman"/>
                <w:szCs w:val="20"/>
                <w:lang w:val="en-US"/>
              </w:rPr>
              <w:t>Information on any known trends, uncertainties, demands, commitments or events that  are reasonably likely to have a material effect on the prospects for at least the past 12 months</w:t>
            </w:r>
            <w:r>
              <w:rPr>
                <w:rFonts w:ascii="Arial" w:hAnsi="Arial" w:eastAsia="Times New Roman" w:cs="Times New Roman"/>
                <w:szCs w:val="20"/>
                <w:lang w:val="en-US"/>
              </w:rPr>
              <w:t>*</w:t>
            </w:r>
          </w:p>
          <w:p w:rsidR="00954755" w:rsidP="008B0D88" w:rsidRDefault="00954755">
            <w:pPr>
              <w:spacing w:after="0" w:line="240" w:lineRule="auto"/>
              <w:rPr>
                <w:rFonts w:ascii="Arial" w:hAnsi="Arial" w:eastAsia="Times New Roman" w:cs="Times New Roman"/>
                <w:szCs w:val="20"/>
                <w:lang w:val="en-US"/>
              </w:rPr>
            </w:pPr>
          </w:p>
          <w:p w:rsidRPr="001159D7" w:rsidR="00954755" w:rsidP="008B0D88" w:rsidRDefault="00954755">
            <w:pPr>
              <w:spacing w:after="0" w:line="240" w:lineRule="auto"/>
              <w:rPr>
                <w:rFonts w:ascii="Arial" w:hAnsi="Arial" w:eastAsia="Times New Roman" w:cs="Times New Roman"/>
                <w:szCs w:val="20"/>
                <w:lang w:val="en-US"/>
              </w:rPr>
            </w:pPr>
            <w:r w:rsidRPr="006C71E4">
              <w:rPr>
                <w:rFonts w:ascii="Arial" w:hAnsi="Arial" w:eastAsia="Times New Roman" w:cs="Times New Roman"/>
                <w:szCs w:val="20"/>
                <w:u w:val="single"/>
                <w:lang w:val="en-US"/>
              </w:rPr>
              <w:t>*</w:t>
            </w:r>
            <w:r w:rsidRPr="001159D7">
              <w:rPr>
                <w:rFonts w:ascii="Arial" w:hAnsi="Arial" w:eastAsia="Times New Roman" w:cs="Times New Roman"/>
                <w:szCs w:val="20"/>
                <w:lang w:val="en-US"/>
              </w:rPr>
              <w:t>The information in 2.4(c) is not required to be included for Debentures that have a denomination of US $100,000 or more per Security.</w:t>
            </w:r>
          </w:p>
          <w:p w:rsidRPr="005131B8" w:rsidR="00954755" w:rsidP="008B0D88" w:rsidRDefault="00954755">
            <w:pPr>
              <w:spacing w:after="0" w:line="240" w:lineRule="auto"/>
              <w:rPr>
                <w:rFonts w:ascii="Arial" w:hAnsi="Arial" w:eastAsia="Times New Roman" w:cs="Times New Roman"/>
                <w:szCs w:val="20"/>
                <w:lang w:val="en-US"/>
              </w:rPr>
            </w:pPr>
          </w:p>
        </w:tc>
        <w:tc>
          <w:tcPr>
            <w:tcW w:w="1260" w:type="dxa"/>
            <w:tcMar>
              <w:top w:w="57" w:type="dxa"/>
            </w:tcMar>
          </w:tcPr>
          <w:p w:rsidRPr="005131B8" w:rsidR="00954755" w:rsidP="0010608C" w:rsidRDefault="00954755">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Mar>
              <w:top w:w="57" w:type="dxa"/>
            </w:tcMar>
          </w:tcPr>
          <w:p w:rsidRPr="005131B8" w:rsidR="00954755" w:rsidP="0010608C" w:rsidRDefault="00954755">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954755" w:rsidP="0010608C" w:rsidRDefault="00954755">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00954755" w:rsidP="0010608C" w:rsidRDefault="00954755">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44450B" w:rsidTr="00595519">
        <w:trPr>
          <w:cantSplit/>
          <w:trHeight w:val="340"/>
        </w:trPr>
        <w:tc>
          <w:tcPr>
            <w:tcW w:w="10065" w:type="dxa"/>
            <w:gridSpan w:val="7"/>
            <w:tcMar>
              <w:top w:w="57" w:type="dxa"/>
            </w:tcMar>
          </w:tcPr>
          <w:p w:rsidRPr="005131B8" w:rsidR="0044450B" w:rsidP="001D1B5B" w:rsidRDefault="0044450B">
            <w:pPr>
              <w:spacing w:after="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t>(3) Constitution and organisational structure</w:t>
            </w:r>
          </w:p>
        </w:tc>
      </w:tr>
      <w:tr w:rsidRPr="00E67913" w:rsidR="00E67913" w:rsidTr="00595519">
        <w:trPr>
          <w:cantSplit/>
          <w:trHeight w:val="340"/>
        </w:trPr>
        <w:tc>
          <w:tcPr>
            <w:tcW w:w="10065" w:type="dxa"/>
            <w:gridSpan w:val="7"/>
            <w:tcMar>
              <w:top w:w="57" w:type="dxa"/>
            </w:tcMar>
          </w:tcPr>
          <w:p w:rsidRPr="00E67913" w:rsidR="00E67913" w:rsidP="001D1B5B" w:rsidRDefault="00E67913">
            <w:pPr>
              <w:spacing w:after="0" w:line="240" w:lineRule="auto"/>
              <w:rPr>
                <w:rFonts w:ascii="Arial" w:hAnsi="Arial" w:eastAsia="Times New Roman" w:cs="Times New Roman"/>
                <w:szCs w:val="20"/>
                <w:lang w:val="en-US"/>
              </w:rPr>
            </w:pPr>
            <w:r w:rsidRPr="00E67913">
              <w:rPr>
                <w:rFonts w:ascii="Arial" w:hAnsi="Arial" w:eastAsia="Times New Roman" w:cs="Times New Roman"/>
                <w:szCs w:val="20"/>
                <w:lang w:val="en-US"/>
              </w:rPr>
              <w:t xml:space="preserve">3.1 </w:t>
            </w:r>
            <w:r>
              <w:rPr>
                <w:rFonts w:ascii="Arial" w:hAnsi="Arial" w:eastAsia="Times New Roman" w:cs="Times New Roman"/>
                <w:szCs w:val="20"/>
                <w:lang w:val="en-US"/>
              </w:rPr>
              <w:t>Constitution</w:t>
            </w:r>
            <w:r w:rsidRPr="00E67913">
              <w:rPr>
                <w:rFonts w:ascii="Arial" w:hAnsi="Arial" w:eastAsia="Times New Roman" w:cs="Times New Roman"/>
                <w:szCs w:val="20"/>
                <w:lang w:val="en-US"/>
              </w:rPr>
              <w:t xml:space="preserve"> </w:t>
            </w:r>
          </w:p>
        </w:tc>
      </w:tr>
      <w:tr w:rsidRPr="005131B8" w:rsidR="00E67913" w:rsidTr="0010608C">
        <w:trPr>
          <w:cantSplit/>
        </w:trPr>
        <w:tc>
          <w:tcPr>
            <w:tcW w:w="395" w:type="dxa"/>
            <w:tcBorders>
              <w:right w:val="nil"/>
            </w:tcBorders>
            <w:tcMar>
              <w:top w:w="57" w:type="dxa"/>
            </w:tcMar>
          </w:tcPr>
          <w:p w:rsidR="00E67913" w:rsidP="0010608C" w:rsidRDefault="00E67913">
            <w:pPr>
              <w:spacing w:after="0" w:line="240" w:lineRule="auto"/>
              <w:rPr>
                <w:rFonts w:ascii="Arial" w:hAnsi="Arial" w:eastAsia="Times New Roman" w:cs="Times New Roman"/>
                <w:szCs w:val="20"/>
                <w:lang w:val="en-US"/>
              </w:rPr>
            </w:pPr>
          </w:p>
          <w:p w:rsidR="00E67913" w:rsidP="0010608C" w:rsidRDefault="00E67913">
            <w:pPr>
              <w:spacing w:after="0" w:line="240" w:lineRule="auto"/>
              <w:rPr>
                <w:rFonts w:ascii="Arial" w:hAnsi="Arial" w:eastAsia="Times New Roman" w:cs="Times New Roman"/>
                <w:szCs w:val="20"/>
                <w:lang w:val="en-US"/>
              </w:rPr>
            </w:pPr>
          </w:p>
          <w:p w:rsidR="00E67913" w:rsidP="0010608C" w:rsidRDefault="00E67913">
            <w:pPr>
              <w:spacing w:after="0" w:line="240" w:lineRule="auto"/>
              <w:rPr>
                <w:rFonts w:ascii="Arial" w:hAnsi="Arial" w:eastAsia="Times New Roman" w:cs="Times New Roman"/>
                <w:szCs w:val="20"/>
                <w:lang w:val="en-US"/>
              </w:rPr>
            </w:pPr>
          </w:p>
          <w:p w:rsidR="00E67913" w:rsidP="0010608C" w:rsidRDefault="00E67913">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p w:rsidRPr="005131B8" w:rsidR="00E67913" w:rsidP="0010608C" w:rsidRDefault="00E67913">
            <w:pPr>
              <w:spacing w:after="0" w:line="240" w:lineRule="auto"/>
              <w:rPr>
                <w:rFonts w:ascii="Arial" w:hAnsi="Arial" w:eastAsia="Times New Roman" w:cs="Times New Roman"/>
                <w:szCs w:val="20"/>
                <w:lang w:val="en-US"/>
              </w:rPr>
            </w:pPr>
          </w:p>
        </w:tc>
        <w:tc>
          <w:tcPr>
            <w:tcW w:w="4441" w:type="dxa"/>
            <w:gridSpan w:val="2"/>
            <w:tcBorders>
              <w:left w:val="nil"/>
            </w:tcBorders>
            <w:tcMar>
              <w:top w:w="57" w:type="dxa"/>
            </w:tcMar>
          </w:tcPr>
          <w:p w:rsidR="00E67913" w:rsidP="0010608C" w:rsidRDefault="00E67913">
            <w:pPr>
              <w:spacing w:after="0" w:line="240" w:lineRule="auto"/>
              <w:rPr>
                <w:rFonts w:ascii="Arial" w:hAnsi="Arial" w:eastAsia="Times New Roman" w:cs="Times New Roman"/>
                <w:szCs w:val="20"/>
                <w:lang w:val="en-US"/>
              </w:rPr>
            </w:pPr>
            <w:r w:rsidRPr="00E67913">
              <w:rPr>
                <w:rFonts w:ascii="Arial" w:hAnsi="Arial" w:eastAsia="Times New Roman" w:cs="Times New Roman"/>
                <w:szCs w:val="20"/>
                <w:lang w:val="en-US"/>
              </w:rPr>
              <w:t>A summary of the provisions of the constitution of the including:</w:t>
            </w:r>
          </w:p>
          <w:p w:rsidR="00E67913" w:rsidP="0010608C" w:rsidRDefault="00E67913">
            <w:pPr>
              <w:spacing w:after="0" w:line="240" w:lineRule="auto"/>
              <w:rPr>
                <w:rFonts w:ascii="Arial" w:hAnsi="Arial" w:eastAsia="Times New Roman" w:cs="Times New Roman"/>
                <w:szCs w:val="20"/>
                <w:lang w:val="en-US"/>
              </w:rPr>
            </w:pPr>
          </w:p>
          <w:p w:rsidR="00E67913" w:rsidP="0010608C" w:rsidRDefault="00E67913">
            <w:pPr>
              <w:spacing w:after="0" w:line="240" w:lineRule="auto"/>
              <w:rPr>
                <w:rFonts w:ascii="Arial" w:hAnsi="Arial" w:eastAsia="Times New Roman" w:cs="Times New Roman"/>
                <w:szCs w:val="20"/>
                <w:lang w:val="en-US"/>
              </w:rPr>
            </w:pPr>
            <w:r w:rsidRPr="00E67913">
              <w:rPr>
                <w:rFonts w:ascii="Arial" w:hAnsi="Arial" w:eastAsia="Times New Roman" w:cs="Times New Roman"/>
                <w:szCs w:val="20"/>
                <w:lang w:val="en-US"/>
              </w:rPr>
              <w:t>a description of the objectives and purpose and where they can be found in the constitution</w:t>
            </w:r>
            <w:r w:rsidR="00225B66">
              <w:rPr>
                <w:rFonts w:ascii="Arial" w:hAnsi="Arial" w:eastAsia="Times New Roman" w:cs="Times New Roman"/>
                <w:szCs w:val="20"/>
                <w:lang w:val="en-US"/>
              </w:rPr>
              <w:t>*</w:t>
            </w:r>
          </w:p>
          <w:p w:rsidR="00225B66" w:rsidP="00D1122F" w:rsidRDefault="00225B66">
            <w:pPr>
              <w:spacing w:after="0" w:line="240" w:lineRule="auto"/>
              <w:rPr>
                <w:rFonts w:ascii="Arial" w:hAnsi="Arial" w:eastAsia="Times New Roman" w:cs="Times New Roman"/>
                <w:szCs w:val="20"/>
                <w:lang w:val="en-US"/>
              </w:rPr>
            </w:pPr>
          </w:p>
          <w:p w:rsidRPr="001159D7" w:rsidR="00225B66" w:rsidP="00225B66" w:rsidRDefault="00225B66">
            <w:pPr>
              <w:spacing w:after="0" w:line="240" w:lineRule="auto"/>
              <w:jc w:val="both"/>
              <w:rPr>
                <w:rFonts w:ascii="Arial" w:hAnsi="Arial" w:eastAsia="Times New Roman" w:cs="Arial"/>
              </w:rPr>
            </w:pPr>
            <w:r w:rsidRPr="00225B66">
              <w:rPr>
                <w:rFonts w:ascii="Arial" w:hAnsi="Arial" w:eastAsia="Times New Roman" w:cs="Arial"/>
                <w:b/>
              </w:rPr>
              <w:t>*</w:t>
            </w:r>
            <w:r w:rsidRPr="001159D7">
              <w:rPr>
                <w:rFonts w:ascii="Arial" w:hAnsi="Arial" w:eastAsia="Times New Roman" w:cs="Arial"/>
              </w:rPr>
              <w:t>The information in 3.1(a) is not required to be included for Debentures that have a denomination of US $100,000 or more per Security.</w:t>
            </w:r>
          </w:p>
          <w:p w:rsidRPr="005131B8" w:rsidR="00225B66" w:rsidP="00D1122F" w:rsidRDefault="00225B66">
            <w:pPr>
              <w:spacing w:after="0" w:line="240" w:lineRule="auto"/>
              <w:rPr>
                <w:rFonts w:ascii="Arial" w:hAnsi="Arial" w:eastAsia="Times New Roman" w:cs="Times New Roman"/>
                <w:szCs w:val="20"/>
                <w:lang w:val="en-US"/>
              </w:rPr>
            </w:pPr>
          </w:p>
        </w:tc>
        <w:tc>
          <w:tcPr>
            <w:tcW w:w="1260" w:type="dxa"/>
            <w:tcMar>
              <w:top w:w="57" w:type="dxa"/>
            </w:tcMar>
          </w:tcPr>
          <w:p w:rsidRPr="005131B8" w:rsidR="00E67913" w:rsidP="0010608C" w:rsidRDefault="00E67913">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Mar>
              <w:top w:w="57" w:type="dxa"/>
            </w:tcMar>
          </w:tcPr>
          <w:p w:rsidRPr="005131B8" w:rsidR="00E67913" w:rsidP="0010608C" w:rsidRDefault="00E67913">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E67913" w:rsidP="0010608C" w:rsidRDefault="00E67913">
            <w:r w:rsidRPr="00956F16">
              <w:rPr>
                <w:rFonts w:ascii="Arial" w:hAnsi="Arial" w:eastAsia="Times New Roman" w:cs="Times New Roman"/>
                <w:szCs w:val="20"/>
                <w:lang w:val="en-US"/>
              </w:rPr>
              <w:fldChar w:fldCharType="begin">
                <w:ffData>
                  <w:name w:val="Text176"/>
                  <w:enabled/>
                  <w:calcOnExit w:val="0"/>
                  <w:textInput/>
                </w:ffData>
              </w:fldChar>
            </w:r>
            <w:r w:rsidRPr="00956F16">
              <w:rPr>
                <w:rFonts w:ascii="Arial" w:hAnsi="Arial" w:eastAsia="Times New Roman" w:cs="Times New Roman"/>
                <w:szCs w:val="20"/>
                <w:lang w:val="en-US"/>
              </w:rPr>
              <w:instrText xml:space="preserve"> FORMTEXT </w:instrText>
            </w:r>
            <w:r w:rsidRPr="00956F16">
              <w:rPr>
                <w:rFonts w:ascii="Arial" w:hAnsi="Arial" w:eastAsia="Times New Roman" w:cs="Times New Roman"/>
                <w:szCs w:val="20"/>
                <w:lang w:val="en-US"/>
              </w:rPr>
            </w:r>
            <w:r w:rsidRPr="00956F16">
              <w:rPr>
                <w:rFonts w:ascii="Arial" w:hAnsi="Arial" w:eastAsia="Times New Roman" w:cs="Times New Roman"/>
                <w:szCs w:val="20"/>
                <w:lang w:val="en-US"/>
              </w:rPr>
              <w:fldChar w:fldCharType="separate"/>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szCs w:val="20"/>
                <w:lang w:val="en-US"/>
              </w:rPr>
              <w:fldChar w:fldCharType="end"/>
            </w:r>
          </w:p>
        </w:tc>
        <w:tc>
          <w:tcPr>
            <w:tcW w:w="1843" w:type="dxa"/>
          </w:tcPr>
          <w:p w:rsidR="00E67913" w:rsidP="0010608C" w:rsidRDefault="00E67913">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6C71E4">
        <w:trPr>
          <w:cantSplit/>
        </w:trPr>
        <w:tc>
          <w:tcPr>
            <w:tcW w:w="10065" w:type="dxa"/>
            <w:gridSpan w:val="7"/>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3.3 Group structure</w:t>
            </w:r>
          </w:p>
        </w:tc>
      </w:tr>
      <w:tr w:rsidRPr="005131B8" w:rsidR="00D1122F" w:rsidTr="00E04366">
        <w:trPr>
          <w:cantSplit/>
          <w:trHeight w:val="332"/>
        </w:trPr>
        <w:tc>
          <w:tcPr>
            <w:tcW w:w="395" w:type="dxa"/>
            <w:tcBorders>
              <w:right w:val="nil"/>
            </w:tcBorders>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tcMar>
              <w:top w:w="57" w:type="dxa"/>
            </w:tcMar>
          </w:tcPr>
          <w:p w:rsidRPr="005131B8" w:rsidR="00D1122F" w:rsidP="00E04366"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identity of all the members of the Group</w:t>
            </w:r>
            <w:r>
              <w:rPr>
                <w:rFonts w:ascii="Arial" w:hAnsi="Arial" w:eastAsia="Times New Roman" w:cs="Times New Roman"/>
                <w:szCs w:val="20"/>
                <w:lang w:val="en-US"/>
              </w:rPr>
              <w:t xml:space="preserve"> </w:t>
            </w:r>
          </w:p>
        </w:tc>
        <w:tc>
          <w:tcPr>
            <w:tcW w:w="1260" w:type="dxa"/>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r>
              <w:rPr>
                <w:rFonts w:ascii="Arial" w:hAnsi="Arial" w:eastAsia="Times New Roman" w:cs="Times New Roman"/>
                <w:szCs w:val="20"/>
                <w:lang w:val="en-US"/>
              </w:rPr>
              <w:t xml:space="preserve"> </w:t>
            </w:r>
          </w:p>
        </w:tc>
        <w:tc>
          <w:tcPr>
            <w:tcW w:w="1275" w:type="dxa"/>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956F16">
              <w:rPr>
                <w:rFonts w:ascii="Arial" w:hAnsi="Arial" w:eastAsia="Times New Roman" w:cs="Times New Roman"/>
                <w:szCs w:val="20"/>
                <w:lang w:val="en-US"/>
              </w:rPr>
              <w:fldChar w:fldCharType="begin">
                <w:ffData>
                  <w:name w:val="Text176"/>
                  <w:enabled/>
                  <w:calcOnExit w:val="0"/>
                  <w:textInput/>
                </w:ffData>
              </w:fldChar>
            </w:r>
            <w:r w:rsidRPr="00956F16">
              <w:rPr>
                <w:rFonts w:ascii="Arial" w:hAnsi="Arial" w:eastAsia="Times New Roman" w:cs="Times New Roman"/>
                <w:szCs w:val="20"/>
                <w:lang w:val="en-US"/>
              </w:rPr>
              <w:instrText xml:space="preserve"> FORMTEXT </w:instrText>
            </w:r>
            <w:r w:rsidRPr="00956F16">
              <w:rPr>
                <w:rFonts w:ascii="Arial" w:hAnsi="Arial" w:eastAsia="Times New Roman" w:cs="Times New Roman"/>
                <w:szCs w:val="20"/>
                <w:lang w:val="en-US"/>
              </w:rPr>
            </w:r>
            <w:r w:rsidRPr="00956F16">
              <w:rPr>
                <w:rFonts w:ascii="Arial" w:hAnsi="Arial" w:eastAsia="Times New Roman" w:cs="Times New Roman"/>
                <w:szCs w:val="20"/>
                <w:lang w:val="en-US"/>
              </w:rPr>
              <w:fldChar w:fldCharType="separate"/>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szCs w:val="20"/>
                <w:lang w:val="en-US"/>
              </w:rPr>
              <w:fldChar w:fldCharType="end"/>
            </w:r>
          </w:p>
        </w:tc>
        <w:tc>
          <w:tcPr>
            <w:tcW w:w="1843" w:type="dxa"/>
          </w:tcPr>
          <w:p w:rsidR="00D1122F" w:rsidRDefault="00D1122F">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tcBorders>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a brief description of the Group explaining the </w:t>
            </w:r>
            <w:r w:rsidR="00352917">
              <w:rPr>
                <w:rFonts w:ascii="Arial" w:hAnsi="Arial" w:eastAsia="Times New Roman" w:cs="Times New Roman"/>
                <w:szCs w:val="20"/>
                <w:lang w:val="en-US"/>
              </w:rPr>
              <w:t>i</w:t>
            </w:r>
            <w:r>
              <w:rPr>
                <w:rFonts w:ascii="Arial" w:hAnsi="Arial" w:eastAsia="Times New Roman" w:cs="Times New Roman"/>
                <w:szCs w:val="20"/>
                <w:lang w:val="en-US"/>
              </w:rPr>
              <w:t>ssuer</w:t>
            </w:r>
            <w:r w:rsidRPr="005131B8">
              <w:rPr>
                <w:rFonts w:ascii="Arial" w:hAnsi="Arial" w:eastAsia="Times New Roman" w:cs="Times New Roman"/>
                <w:szCs w:val="20"/>
                <w:lang w:val="en-US"/>
              </w:rPr>
              <w:t>’s position within the Group</w:t>
            </w:r>
          </w:p>
        </w:tc>
        <w:tc>
          <w:tcPr>
            <w:tcW w:w="1260" w:type="dxa"/>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956F16">
              <w:rPr>
                <w:rFonts w:ascii="Arial" w:hAnsi="Arial" w:eastAsia="Times New Roman" w:cs="Times New Roman"/>
                <w:szCs w:val="20"/>
                <w:lang w:val="en-US"/>
              </w:rPr>
              <w:fldChar w:fldCharType="begin">
                <w:ffData>
                  <w:name w:val="Text176"/>
                  <w:enabled/>
                  <w:calcOnExit w:val="0"/>
                  <w:textInput/>
                </w:ffData>
              </w:fldChar>
            </w:r>
            <w:r w:rsidRPr="00956F16">
              <w:rPr>
                <w:rFonts w:ascii="Arial" w:hAnsi="Arial" w:eastAsia="Times New Roman" w:cs="Times New Roman"/>
                <w:szCs w:val="20"/>
                <w:lang w:val="en-US"/>
              </w:rPr>
              <w:instrText xml:space="preserve"> FORMTEXT </w:instrText>
            </w:r>
            <w:r w:rsidRPr="00956F16">
              <w:rPr>
                <w:rFonts w:ascii="Arial" w:hAnsi="Arial" w:eastAsia="Times New Roman" w:cs="Times New Roman"/>
                <w:szCs w:val="20"/>
                <w:lang w:val="en-US"/>
              </w:rPr>
            </w:r>
            <w:r w:rsidRPr="00956F16">
              <w:rPr>
                <w:rFonts w:ascii="Arial" w:hAnsi="Arial" w:eastAsia="Times New Roman" w:cs="Times New Roman"/>
                <w:szCs w:val="20"/>
                <w:lang w:val="en-US"/>
              </w:rPr>
              <w:fldChar w:fldCharType="separate"/>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noProof/>
                <w:szCs w:val="20"/>
                <w:lang w:val="en-US"/>
              </w:rPr>
              <w:t> </w:t>
            </w:r>
            <w:r w:rsidRPr="00956F16">
              <w:rPr>
                <w:rFonts w:ascii="Arial" w:hAnsi="Arial" w:eastAsia="Times New Roman" w:cs="Times New Roman"/>
                <w:szCs w:val="20"/>
                <w:lang w:val="en-US"/>
              </w:rPr>
              <w:fldChar w:fldCharType="end"/>
            </w:r>
          </w:p>
        </w:tc>
        <w:tc>
          <w:tcPr>
            <w:tcW w:w="1843" w:type="dxa"/>
          </w:tcPr>
          <w:p w:rsidR="00D1122F" w:rsidRDefault="00D1122F">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Height w:val="340"/>
        </w:trPr>
        <w:tc>
          <w:tcPr>
            <w:tcW w:w="10065" w:type="dxa"/>
            <w:gridSpan w:val="7"/>
            <w:tcMar>
              <w:top w:w="57" w:type="dxa"/>
            </w:tcMar>
          </w:tcPr>
          <w:p w:rsidRPr="005131B8" w:rsidR="00D1122F" w:rsidP="001D1B5B" w:rsidRDefault="00D1122F">
            <w:pPr>
              <w:spacing w:after="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t>(4) Assets</w:t>
            </w:r>
          </w:p>
        </w:tc>
      </w:tr>
      <w:tr w:rsidRPr="005131B8" w:rsidR="00D1122F" w:rsidTr="00595519">
        <w:trPr>
          <w:cantSplit/>
        </w:trPr>
        <w:tc>
          <w:tcPr>
            <w:tcW w:w="10065" w:type="dxa"/>
            <w:gridSpan w:val="7"/>
            <w:tcBorders>
              <w:bottom w:val="single" w:color="auto" w:sz="4" w:space="0"/>
            </w:tcBorders>
            <w:tcMar>
              <w:top w:w="57" w:type="dxa"/>
            </w:tcMar>
          </w:tcPr>
          <w:p w:rsidR="00D1122F" w:rsidP="001D1B5B"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4.2. Material contracts – a</w:t>
            </w:r>
            <w:r w:rsidRPr="005131B8">
              <w:rPr>
                <w:rFonts w:ascii="Arial" w:hAnsi="Arial" w:eastAsia="Times New Roman" w:cs="Times New Roman"/>
                <w:szCs w:val="20"/>
                <w:lang w:val="en-US"/>
              </w:rPr>
              <w:t xml:space="preserve"> summary of:</w:t>
            </w:r>
          </w:p>
        </w:tc>
      </w:tr>
      <w:tr w:rsidRPr="005131B8" w:rsidR="00D1122F" w:rsidTr="00EC4459">
        <w:trPr>
          <w:cantSplit/>
        </w:trPr>
        <w:tc>
          <w:tcPr>
            <w:tcW w:w="395" w:type="dxa"/>
            <w:tcBorders>
              <w:bottom w:val="single" w:color="auto" w:sz="4" w:space="0"/>
              <w:right w:val="nil"/>
            </w:tcBorders>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bottom w:val="single" w:color="auto" w:sz="4" w:space="0"/>
            </w:tcBorders>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a summary of each material contract (to the extent not disclosed under 5.1), other than contracts entered into in the ordinary course of business, to which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or any member of the Group is a party, for the two years immediately preceding publication of the Registration Statement</w:t>
            </w:r>
            <w:r>
              <w:rPr>
                <w:rFonts w:ascii="Arial" w:hAnsi="Arial" w:eastAsia="Times New Roman" w:cs="Times New Roman"/>
                <w:szCs w:val="20"/>
                <w:lang w:val="en-US"/>
              </w:rPr>
              <w:t>.</w:t>
            </w:r>
          </w:p>
        </w:tc>
        <w:tc>
          <w:tcPr>
            <w:tcW w:w="1260" w:type="dxa"/>
            <w:tcBorders>
              <w:bottom w:val="single" w:color="auto" w:sz="4" w:space="0"/>
            </w:tcBorders>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Borders>
              <w:bottom w:val="single" w:color="auto" w:sz="4" w:space="0"/>
            </w:tcBorders>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Borders>
              <w:bottom w:val="single" w:color="auto" w:sz="4" w:space="0"/>
            </w:tcBorders>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Borders>
              <w:bottom w:val="single" w:color="auto" w:sz="4" w:space="0"/>
            </w:tcBorders>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EC4459" w:rsidR="00EC4459" w:rsidTr="00EC4459">
        <w:trPr>
          <w:cantSplit/>
          <w:trHeight w:val="295"/>
        </w:trPr>
        <w:tc>
          <w:tcPr>
            <w:tcW w:w="395" w:type="dxa"/>
            <w:tcBorders>
              <w:bottom w:val="single" w:color="auto" w:sz="4" w:space="0"/>
              <w:right w:val="nil"/>
            </w:tcBorders>
            <w:tcMar>
              <w:top w:w="57" w:type="dxa"/>
            </w:tcMar>
          </w:tcPr>
          <w:p w:rsidRPr="00EC4459" w:rsidR="00EC4459" w:rsidP="001D1B5B" w:rsidRDefault="00EC4459">
            <w:pPr>
              <w:spacing w:after="0" w:line="240" w:lineRule="auto"/>
              <w:rPr>
                <w:rFonts w:ascii="Arial" w:hAnsi="Arial" w:eastAsia="Times New Roman" w:cs="Times New Roman"/>
                <w:b/>
                <w:szCs w:val="20"/>
                <w:lang w:val="en-US"/>
              </w:rPr>
            </w:pPr>
            <w:r w:rsidRPr="00EC4459">
              <w:rPr>
                <w:rFonts w:ascii="Arial" w:hAnsi="Arial" w:eastAsia="Times New Roman" w:cs="Times New Roman"/>
                <w:b/>
                <w:szCs w:val="20"/>
                <w:lang w:val="en-US"/>
              </w:rPr>
              <w:t xml:space="preserve">(5) </w:t>
            </w:r>
          </w:p>
        </w:tc>
        <w:tc>
          <w:tcPr>
            <w:tcW w:w="4441" w:type="dxa"/>
            <w:gridSpan w:val="2"/>
            <w:tcBorders>
              <w:left w:val="nil"/>
              <w:bottom w:val="single" w:color="auto" w:sz="4" w:space="0"/>
              <w:right w:val="nil"/>
            </w:tcBorders>
            <w:tcMar>
              <w:top w:w="57" w:type="dxa"/>
            </w:tcMar>
          </w:tcPr>
          <w:p w:rsidRPr="00EC4459" w:rsidR="00EC4459" w:rsidP="008B0D88" w:rsidRDefault="00EC4459">
            <w:pPr>
              <w:spacing w:after="0" w:line="240" w:lineRule="auto"/>
              <w:rPr>
                <w:rFonts w:ascii="Arial" w:hAnsi="Arial" w:eastAsia="Times New Roman" w:cs="Times New Roman"/>
                <w:b/>
                <w:szCs w:val="20"/>
                <w:lang w:val="en-US"/>
              </w:rPr>
            </w:pPr>
            <w:r w:rsidRPr="00EC4459">
              <w:rPr>
                <w:rFonts w:ascii="Arial" w:hAnsi="Arial" w:eastAsia="Times New Roman" w:cs="Times New Roman"/>
                <w:b/>
                <w:szCs w:val="20"/>
                <w:lang w:val="en-US"/>
              </w:rPr>
              <w:t>Capital</w:t>
            </w:r>
          </w:p>
        </w:tc>
        <w:tc>
          <w:tcPr>
            <w:tcW w:w="1260" w:type="dxa"/>
            <w:tcBorders>
              <w:left w:val="nil"/>
              <w:bottom w:val="single" w:color="auto" w:sz="4" w:space="0"/>
              <w:right w:val="nil"/>
            </w:tcBorders>
            <w:tcMar>
              <w:top w:w="57" w:type="dxa"/>
            </w:tcMar>
          </w:tcPr>
          <w:p w:rsidRPr="00EC4459" w:rsidR="00EC4459" w:rsidP="00A16A4C" w:rsidRDefault="00EC4459">
            <w:pPr>
              <w:rPr>
                <w:rFonts w:ascii="Arial" w:hAnsi="Arial" w:eastAsia="Times New Roman" w:cs="Times New Roman"/>
                <w:b/>
                <w:szCs w:val="20"/>
                <w:lang w:val="en-US"/>
              </w:rPr>
            </w:pPr>
          </w:p>
        </w:tc>
        <w:tc>
          <w:tcPr>
            <w:tcW w:w="1275" w:type="dxa"/>
            <w:tcBorders>
              <w:left w:val="nil"/>
              <w:bottom w:val="single" w:color="auto" w:sz="4" w:space="0"/>
              <w:right w:val="nil"/>
            </w:tcBorders>
            <w:tcMar>
              <w:top w:w="57" w:type="dxa"/>
            </w:tcMar>
          </w:tcPr>
          <w:p w:rsidRPr="00EC4459" w:rsidR="00EC4459" w:rsidP="00A16A4C" w:rsidRDefault="00EC4459">
            <w:pPr>
              <w:rPr>
                <w:rFonts w:ascii="Arial" w:hAnsi="Arial" w:eastAsia="Times New Roman" w:cs="Times New Roman"/>
                <w:b/>
                <w:szCs w:val="20"/>
                <w:lang w:val="en-US"/>
              </w:rPr>
            </w:pPr>
          </w:p>
        </w:tc>
        <w:tc>
          <w:tcPr>
            <w:tcW w:w="851" w:type="dxa"/>
            <w:tcBorders>
              <w:left w:val="nil"/>
              <w:bottom w:val="single" w:color="auto" w:sz="4" w:space="0"/>
              <w:right w:val="nil"/>
            </w:tcBorders>
          </w:tcPr>
          <w:p w:rsidRPr="00EC4459" w:rsidR="00EC4459" w:rsidP="00A16A4C" w:rsidRDefault="00EC4459">
            <w:pPr>
              <w:rPr>
                <w:rFonts w:ascii="Arial" w:hAnsi="Arial" w:eastAsia="Times New Roman" w:cs="Times New Roman"/>
                <w:b/>
                <w:szCs w:val="20"/>
                <w:lang w:val="en-US"/>
              </w:rPr>
            </w:pPr>
          </w:p>
        </w:tc>
        <w:tc>
          <w:tcPr>
            <w:tcW w:w="1843" w:type="dxa"/>
            <w:tcBorders>
              <w:left w:val="nil"/>
              <w:bottom w:val="single" w:color="auto" w:sz="4" w:space="0"/>
            </w:tcBorders>
          </w:tcPr>
          <w:p w:rsidRPr="00EC4459" w:rsidR="00EC4459" w:rsidP="00A16A4C" w:rsidRDefault="00EC4459">
            <w:pPr>
              <w:rPr>
                <w:rFonts w:ascii="Arial" w:hAnsi="Arial" w:eastAsia="Times New Roman" w:cs="Times New Roman"/>
                <w:b/>
                <w:szCs w:val="20"/>
                <w:lang w:val="en-US"/>
              </w:rPr>
            </w:pPr>
          </w:p>
        </w:tc>
      </w:tr>
      <w:tr w:rsidRPr="00EC4459" w:rsidR="00EC4459" w:rsidTr="00EC4459">
        <w:trPr>
          <w:cantSplit/>
          <w:trHeight w:val="295"/>
        </w:trPr>
        <w:tc>
          <w:tcPr>
            <w:tcW w:w="395" w:type="dxa"/>
            <w:tcBorders>
              <w:bottom w:val="single" w:color="auto" w:sz="4" w:space="0"/>
              <w:right w:val="nil"/>
            </w:tcBorders>
            <w:tcMar>
              <w:top w:w="57" w:type="dxa"/>
            </w:tcMar>
          </w:tcPr>
          <w:p w:rsidRPr="00EC4459" w:rsidR="00EC4459" w:rsidP="001D1B5B" w:rsidRDefault="00EC4459">
            <w:pPr>
              <w:spacing w:after="0" w:line="240" w:lineRule="auto"/>
              <w:rPr>
                <w:rFonts w:ascii="Arial" w:hAnsi="Arial" w:eastAsia="Times New Roman" w:cs="Times New Roman"/>
                <w:szCs w:val="20"/>
                <w:lang w:val="en-US"/>
              </w:rPr>
            </w:pPr>
            <w:r w:rsidRPr="00EC4459">
              <w:rPr>
                <w:rFonts w:ascii="Arial" w:hAnsi="Arial" w:eastAsia="Times New Roman" w:cs="Times New Roman"/>
                <w:szCs w:val="20"/>
                <w:lang w:val="en-US"/>
              </w:rPr>
              <w:t>5.3</w:t>
            </w:r>
          </w:p>
        </w:tc>
        <w:tc>
          <w:tcPr>
            <w:tcW w:w="4441" w:type="dxa"/>
            <w:gridSpan w:val="2"/>
            <w:tcBorders>
              <w:left w:val="nil"/>
              <w:bottom w:val="single" w:color="auto" w:sz="4" w:space="0"/>
              <w:right w:val="nil"/>
            </w:tcBorders>
            <w:tcMar>
              <w:top w:w="57" w:type="dxa"/>
            </w:tcMar>
          </w:tcPr>
          <w:p w:rsidRPr="00EC4459" w:rsidR="00EC4459" w:rsidP="008B0D88" w:rsidRDefault="00EC4459">
            <w:pPr>
              <w:spacing w:after="0" w:line="240" w:lineRule="auto"/>
              <w:rPr>
                <w:rFonts w:ascii="Arial" w:hAnsi="Arial" w:eastAsia="Times New Roman" w:cs="Times New Roman"/>
                <w:szCs w:val="20"/>
                <w:lang w:val="en-US"/>
              </w:rPr>
            </w:pPr>
            <w:r w:rsidRPr="00EC4459">
              <w:rPr>
                <w:rFonts w:ascii="Arial" w:hAnsi="Arial" w:eastAsia="Times New Roman" w:cs="Times New Roman"/>
                <w:szCs w:val="20"/>
                <w:lang w:val="en-US"/>
              </w:rPr>
              <w:t xml:space="preserve">Share Capital </w:t>
            </w:r>
          </w:p>
        </w:tc>
        <w:tc>
          <w:tcPr>
            <w:tcW w:w="1260" w:type="dxa"/>
            <w:tcBorders>
              <w:left w:val="nil"/>
              <w:bottom w:val="single" w:color="auto" w:sz="4" w:space="0"/>
              <w:right w:val="nil"/>
            </w:tcBorders>
            <w:tcMar>
              <w:top w:w="57" w:type="dxa"/>
            </w:tcMar>
          </w:tcPr>
          <w:p w:rsidRPr="00EC4459" w:rsidR="00EC4459" w:rsidP="00A16A4C" w:rsidRDefault="00EC4459">
            <w:pPr>
              <w:rPr>
                <w:rFonts w:ascii="Arial" w:hAnsi="Arial" w:eastAsia="Times New Roman" w:cs="Times New Roman"/>
                <w:b/>
                <w:szCs w:val="20"/>
                <w:lang w:val="en-US"/>
              </w:rPr>
            </w:pPr>
          </w:p>
        </w:tc>
        <w:tc>
          <w:tcPr>
            <w:tcW w:w="1275" w:type="dxa"/>
            <w:tcBorders>
              <w:left w:val="nil"/>
              <w:bottom w:val="single" w:color="auto" w:sz="4" w:space="0"/>
              <w:right w:val="nil"/>
            </w:tcBorders>
            <w:tcMar>
              <w:top w:w="57" w:type="dxa"/>
            </w:tcMar>
          </w:tcPr>
          <w:p w:rsidRPr="00EC4459" w:rsidR="00EC4459" w:rsidP="00A16A4C" w:rsidRDefault="00EC4459">
            <w:pPr>
              <w:rPr>
                <w:rFonts w:ascii="Arial" w:hAnsi="Arial" w:eastAsia="Times New Roman" w:cs="Times New Roman"/>
                <w:b/>
                <w:szCs w:val="20"/>
                <w:lang w:val="en-US"/>
              </w:rPr>
            </w:pPr>
          </w:p>
        </w:tc>
        <w:tc>
          <w:tcPr>
            <w:tcW w:w="851" w:type="dxa"/>
            <w:tcBorders>
              <w:left w:val="nil"/>
              <w:bottom w:val="single" w:color="auto" w:sz="4" w:space="0"/>
              <w:right w:val="nil"/>
            </w:tcBorders>
          </w:tcPr>
          <w:p w:rsidRPr="00EC4459" w:rsidR="00EC4459" w:rsidP="00A16A4C" w:rsidRDefault="00EC4459">
            <w:pPr>
              <w:rPr>
                <w:rFonts w:ascii="Arial" w:hAnsi="Arial" w:eastAsia="Times New Roman" w:cs="Times New Roman"/>
                <w:b/>
                <w:szCs w:val="20"/>
                <w:lang w:val="en-US"/>
              </w:rPr>
            </w:pPr>
          </w:p>
        </w:tc>
        <w:tc>
          <w:tcPr>
            <w:tcW w:w="1843" w:type="dxa"/>
            <w:tcBorders>
              <w:left w:val="nil"/>
              <w:bottom w:val="single" w:color="auto" w:sz="4" w:space="0"/>
            </w:tcBorders>
          </w:tcPr>
          <w:p w:rsidRPr="00EC4459" w:rsidR="00EC4459" w:rsidP="00A16A4C" w:rsidRDefault="00EC4459">
            <w:pPr>
              <w:rPr>
                <w:rFonts w:ascii="Arial" w:hAnsi="Arial" w:eastAsia="Times New Roman" w:cs="Times New Roman"/>
                <w:b/>
                <w:szCs w:val="20"/>
                <w:lang w:val="en-US"/>
              </w:rPr>
            </w:pPr>
          </w:p>
        </w:tc>
      </w:tr>
      <w:tr w:rsidRPr="00EC4459" w:rsidR="00954755" w:rsidTr="00EC4459">
        <w:trPr>
          <w:cantSplit/>
          <w:trHeight w:val="295"/>
        </w:trPr>
        <w:tc>
          <w:tcPr>
            <w:tcW w:w="395" w:type="dxa"/>
            <w:tcBorders>
              <w:bottom w:val="single" w:color="auto" w:sz="4" w:space="0"/>
              <w:right w:val="nil"/>
            </w:tcBorders>
            <w:tcMar>
              <w:top w:w="57" w:type="dxa"/>
            </w:tcMar>
          </w:tcPr>
          <w:p w:rsidR="00954755" w:rsidP="001D1B5B" w:rsidRDefault="00954755">
            <w:pPr>
              <w:spacing w:after="0" w:line="240" w:lineRule="auto"/>
              <w:rPr>
                <w:rFonts w:ascii="Arial" w:hAnsi="Arial" w:eastAsia="Times New Roman" w:cs="Times New Roman"/>
                <w:szCs w:val="20"/>
                <w:lang w:val="en-US"/>
              </w:rPr>
            </w:pPr>
          </w:p>
          <w:p w:rsidR="00954755" w:rsidP="00EC4459" w:rsidRDefault="00954755">
            <w:pPr>
              <w:spacing w:after="0" w:line="240" w:lineRule="auto"/>
              <w:rPr>
                <w:rFonts w:ascii="Arial" w:hAnsi="Arial" w:eastAsia="Times New Roman" w:cs="Times New Roman"/>
                <w:szCs w:val="20"/>
                <w:lang w:val="en-US"/>
              </w:rPr>
            </w:pPr>
          </w:p>
          <w:p w:rsidR="00954755" w:rsidP="00EC4459" w:rsidRDefault="00954755">
            <w:pPr>
              <w:spacing w:after="0" w:line="240" w:lineRule="auto"/>
              <w:rPr>
                <w:rFonts w:ascii="Arial" w:hAnsi="Arial" w:eastAsia="Times New Roman" w:cs="Times New Roman"/>
                <w:szCs w:val="20"/>
                <w:lang w:val="en-US"/>
              </w:rPr>
            </w:pPr>
          </w:p>
          <w:p w:rsidR="00954755" w:rsidP="00EC4459" w:rsidRDefault="00954755">
            <w:pPr>
              <w:spacing w:after="0" w:line="240" w:lineRule="auto"/>
              <w:rPr>
                <w:rFonts w:ascii="Arial" w:hAnsi="Arial" w:eastAsia="Times New Roman" w:cs="Times New Roman"/>
                <w:szCs w:val="20"/>
                <w:lang w:val="en-US"/>
              </w:rPr>
            </w:pPr>
          </w:p>
          <w:p w:rsidRPr="00EC4459" w:rsidR="00954755" w:rsidP="00EC4459" w:rsidRDefault="00954755">
            <w:pPr>
              <w:spacing w:after="0" w:line="240" w:lineRule="auto"/>
              <w:rPr>
                <w:rFonts w:ascii="Arial" w:hAnsi="Arial" w:eastAsia="Times New Roman" w:cs="Times New Roman"/>
                <w:szCs w:val="20"/>
                <w:lang w:val="en-US"/>
              </w:rPr>
            </w:pPr>
            <w:r w:rsidRPr="00EC4459">
              <w:rPr>
                <w:rFonts w:ascii="Arial" w:hAnsi="Arial" w:eastAsia="Times New Roman" w:cs="Times New Roman"/>
                <w:szCs w:val="20"/>
                <w:lang w:val="en-US"/>
              </w:rPr>
              <w:t>a.</w:t>
            </w:r>
            <w:r>
              <w:rPr>
                <w:rFonts w:ascii="Arial" w:hAnsi="Arial" w:eastAsia="Times New Roman" w:cs="Times New Roman"/>
                <w:szCs w:val="20"/>
                <w:lang w:val="en-US"/>
              </w:rPr>
              <w:t xml:space="preserve"> </w:t>
            </w:r>
          </w:p>
          <w:p w:rsidRPr="00EC4459" w:rsidR="00954755" w:rsidP="001D1B5B" w:rsidRDefault="00954755">
            <w:pPr>
              <w:spacing w:after="0" w:line="240" w:lineRule="auto"/>
              <w:rPr>
                <w:rFonts w:ascii="Arial" w:hAnsi="Arial" w:eastAsia="Times New Roman" w:cs="Times New Roman"/>
                <w:szCs w:val="20"/>
                <w:lang w:val="en-US"/>
              </w:rPr>
            </w:pPr>
          </w:p>
        </w:tc>
        <w:tc>
          <w:tcPr>
            <w:tcW w:w="4441" w:type="dxa"/>
            <w:gridSpan w:val="2"/>
            <w:tcBorders>
              <w:left w:val="nil"/>
              <w:bottom w:val="single" w:color="auto" w:sz="4" w:space="0"/>
              <w:right w:val="single" w:color="auto" w:sz="4" w:space="0"/>
            </w:tcBorders>
            <w:tcMar>
              <w:top w:w="57" w:type="dxa"/>
            </w:tcMar>
          </w:tcPr>
          <w:p w:rsidRPr="00EC4459" w:rsidR="00954755" w:rsidP="0010608C" w:rsidRDefault="00954755">
            <w:pPr>
              <w:spacing w:after="0" w:line="240" w:lineRule="auto"/>
              <w:jc w:val="both"/>
              <w:rPr>
                <w:rFonts w:ascii="Arial" w:hAnsi="Arial" w:eastAsia="Times New Roman" w:cs="Arial"/>
                <w:szCs w:val="20"/>
              </w:rPr>
            </w:pPr>
            <w:r w:rsidRPr="00EC4459">
              <w:rPr>
                <w:rFonts w:ascii="Arial" w:hAnsi="Arial" w:eastAsia="Times New Roman" w:cs="Arial"/>
                <w:szCs w:val="20"/>
              </w:rPr>
              <w:t>The following information as of the date of the most recent balance sheet included in the historical financial information of the :</w:t>
            </w:r>
          </w:p>
          <w:p w:rsidRPr="00EC4459" w:rsidR="00954755" w:rsidP="00EC4459" w:rsidRDefault="00954755">
            <w:pPr>
              <w:spacing w:after="0" w:line="240" w:lineRule="auto"/>
              <w:jc w:val="both"/>
              <w:rPr>
                <w:rFonts w:ascii="Arial" w:hAnsi="Arial" w:eastAsia="Times New Roman" w:cs="Arial"/>
                <w:szCs w:val="20"/>
              </w:rPr>
            </w:pPr>
          </w:p>
          <w:p w:rsidR="00954755" w:rsidP="00EC4459" w:rsidRDefault="00954755">
            <w:pPr>
              <w:spacing w:after="0" w:line="240" w:lineRule="auto"/>
              <w:jc w:val="both"/>
              <w:rPr>
                <w:rFonts w:ascii="Arial" w:hAnsi="Arial" w:eastAsia="Times New Roman" w:cs="Arial"/>
                <w:szCs w:val="20"/>
              </w:rPr>
            </w:pPr>
            <w:r w:rsidRPr="00EC4459">
              <w:rPr>
                <w:rFonts w:ascii="Arial" w:hAnsi="Arial" w:eastAsia="Times New Roman" w:cs="Arial"/>
                <w:szCs w:val="20"/>
              </w:rPr>
              <w:t>The amount of issued share capital, and for each class of share capital:</w:t>
            </w:r>
          </w:p>
          <w:p w:rsidRPr="00EC4459" w:rsidR="00954755" w:rsidP="00EC4459" w:rsidRDefault="00954755">
            <w:pPr>
              <w:spacing w:after="0" w:line="240" w:lineRule="auto"/>
              <w:jc w:val="both"/>
              <w:rPr>
                <w:rFonts w:ascii="Arial" w:hAnsi="Arial" w:eastAsia="Times New Roman" w:cs="Arial"/>
                <w:szCs w:val="20"/>
              </w:rPr>
            </w:pPr>
          </w:p>
          <w:p w:rsidRPr="00EC4459" w:rsidR="00954755" w:rsidP="00EC4459" w:rsidRDefault="00954755">
            <w:pPr>
              <w:spacing w:after="0" w:line="240" w:lineRule="auto"/>
              <w:jc w:val="both"/>
              <w:rPr>
                <w:rFonts w:ascii="Arial" w:hAnsi="Arial" w:eastAsia="Times New Roman" w:cs="Arial"/>
                <w:szCs w:val="20"/>
              </w:rPr>
            </w:pPr>
            <w:r w:rsidRPr="00EC4459">
              <w:rPr>
                <w:rFonts w:ascii="Arial" w:hAnsi="Arial" w:eastAsia="Times New Roman" w:cs="Arial"/>
                <w:szCs w:val="20"/>
              </w:rPr>
              <w:t>(i)</w:t>
            </w:r>
            <w:r w:rsidRPr="00EC4459">
              <w:rPr>
                <w:rFonts w:ascii="Arial" w:hAnsi="Arial" w:eastAsia="Times New Roman" w:cs="Arial"/>
                <w:color w:val="CC0000"/>
                <w:szCs w:val="20"/>
              </w:rPr>
              <w:tab/>
            </w:r>
            <w:r w:rsidRPr="00EC4459">
              <w:rPr>
                <w:rFonts w:ascii="Arial" w:hAnsi="Arial" w:eastAsia="Times New Roman" w:cs="Arial"/>
                <w:szCs w:val="20"/>
              </w:rPr>
              <w:t>the number of shares authorised;</w:t>
            </w:r>
          </w:p>
          <w:p w:rsidRPr="00EC4459" w:rsidR="00954755" w:rsidP="00EC4459" w:rsidRDefault="00954755">
            <w:pPr>
              <w:spacing w:after="0" w:line="240" w:lineRule="auto"/>
              <w:ind w:left="1152" w:hanging="540"/>
              <w:jc w:val="both"/>
              <w:rPr>
                <w:rFonts w:ascii="Arial" w:hAnsi="Arial" w:eastAsia="Times New Roman" w:cs="Arial"/>
                <w:szCs w:val="20"/>
              </w:rPr>
            </w:pPr>
          </w:p>
          <w:p w:rsidRPr="00EC4459" w:rsidR="00954755" w:rsidP="00EC4459" w:rsidRDefault="00954755">
            <w:pPr>
              <w:spacing w:after="0" w:line="240" w:lineRule="auto"/>
              <w:jc w:val="both"/>
              <w:rPr>
                <w:rFonts w:ascii="Arial" w:hAnsi="Arial" w:eastAsia="Times New Roman" w:cs="Arial"/>
                <w:szCs w:val="20"/>
              </w:rPr>
            </w:pPr>
            <w:r w:rsidRPr="00EC4459">
              <w:rPr>
                <w:rFonts w:ascii="Arial" w:hAnsi="Arial" w:eastAsia="Times New Roman" w:cs="Arial"/>
                <w:szCs w:val="20"/>
              </w:rPr>
              <w:t>(ii)</w:t>
            </w:r>
            <w:r w:rsidRPr="00EC4459">
              <w:rPr>
                <w:rFonts w:ascii="Arial" w:hAnsi="Arial" w:eastAsia="Times New Roman" w:cs="Arial"/>
                <w:color w:val="CC0000"/>
                <w:szCs w:val="20"/>
              </w:rPr>
              <w:tab/>
            </w:r>
            <w:r w:rsidRPr="00EC4459">
              <w:rPr>
                <w:rFonts w:ascii="Arial" w:hAnsi="Arial" w:eastAsia="Times New Roman" w:cs="Arial"/>
                <w:szCs w:val="20"/>
              </w:rPr>
              <w:t>the number of shares, issued and fully paid, and issued but not fully paid;</w:t>
            </w:r>
          </w:p>
          <w:p w:rsidRPr="00EC4459" w:rsidR="00954755" w:rsidP="00EC4459" w:rsidRDefault="00954755">
            <w:pPr>
              <w:spacing w:after="0" w:line="240" w:lineRule="auto"/>
              <w:ind w:left="1152" w:hanging="540"/>
              <w:jc w:val="both"/>
              <w:rPr>
                <w:rFonts w:ascii="Arial" w:hAnsi="Arial" w:eastAsia="Times New Roman" w:cs="Arial"/>
                <w:szCs w:val="20"/>
              </w:rPr>
            </w:pPr>
          </w:p>
          <w:p w:rsidR="00954755" w:rsidP="00EC4459" w:rsidRDefault="00954755">
            <w:pPr>
              <w:spacing w:after="0" w:line="240" w:lineRule="auto"/>
              <w:rPr>
                <w:rFonts w:ascii="Arial" w:hAnsi="Arial" w:eastAsia="Times New Roman" w:cs="Arial"/>
                <w:szCs w:val="20"/>
              </w:rPr>
            </w:pPr>
            <w:r w:rsidRPr="00EC4459">
              <w:rPr>
                <w:rFonts w:ascii="Arial" w:hAnsi="Arial" w:eastAsia="Times New Roman" w:cs="Arial"/>
                <w:szCs w:val="20"/>
              </w:rPr>
              <w:t>(iii)</w:t>
            </w:r>
            <w:r w:rsidRPr="00EC4459">
              <w:rPr>
                <w:rFonts w:ascii="Arial" w:hAnsi="Arial" w:eastAsia="Times New Roman" w:cs="Arial"/>
                <w:color w:val="CC0000"/>
                <w:szCs w:val="20"/>
              </w:rPr>
              <w:tab/>
            </w:r>
            <w:r w:rsidRPr="00EC4459">
              <w:rPr>
                <w:rFonts w:ascii="Arial" w:hAnsi="Arial" w:eastAsia="Times New Roman" w:cs="Arial"/>
                <w:szCs w:val="20"/>
              </w:rPr>
              <w:t>the par value per share, or that the shares have no par value</w:t>
            </w:r>
            <w:r>
              <w:rPr>
                <w:rFonts w:ascii="Arial" w:hAnsi="Arial" w:eastAsia="Times New Roman" w:cs="Arial"/>
                <w:szCs w:val="20"/>
              </w:rPr>
              <w:t>*</w:t>
            </w:r>
          </w:p>
          <w:p w:rsidR="00954755" w:rsidP="00EC4459" w:rsidRDefault="00954755">
            <w:pPr>
              <w:spacing w:after="0" w:line="240" w:lineRule="auto"/>
              <w:rPr>
                <w:rFonts w:ascii="Arial" w:hAnsi="Arial" w:eastAsia="Times New Roman" w:cs="Arial"/>
                <w:szCs w:val="20"/>
              </w:rPr>
            </w:pPr>
          </w:p>
          <w:p w:rsidRPr="00B4006B" w:rsidR="00954755" w:rsidP="00B4006B" w:rsidRDefault="00954755">
            <w:pPr>
              <w:spacing w:after="0" w:line="240" w:lineRule="auto"/>
              <w:jc w:val="both"/>
              <w:rPr>
                <w:rFonts w:ascii="Arial" w:hAnsi="Arial" w:eastAsia="Times New Roman" w:cs="Arial"/>
              </w:rPr>
            </w:pPr>
            <w:r w:rsidRPr="00861C5F">
              <w:rPr>
                <w:rFonts w:ascii="Arial" w:hAnsi="Arial" w:eastAsia="Times New Roman" w:cs="Arial"/>
                <w:b/>
              </w:rPr>
              <w:t>*</w:t>
            </w:r>
            <w:r w:rsidRPr="001159D7">
              <w:rPr>
                <w:rFonts w:ascii="Arial" w:hAnsi="Arial" w:eastAsia="Times New Roman" w:cs="Arial"/>
              </w:rPr>
              <w:t>The information in 5.3(a) is not required to be included for Debentures that have a denomination of US $100,000 or more per Security.</w:t>
            </w:r>
          </w:p>
        </w:tc>
        <w:tc>
          <w:tcPr>
            <w:tcW w:w="1260" w:type="dxa"/>
            <w:tcBorders>
              <w:left w:val="single" w:color="auto" w:sz="4" w:space="0"/>
              <w:bottom w:val="single" w:color="auto" w:sz="4" w:space="0"/>
              <w:right w:val="single" w:color="auto" w:sz="4" w:space="0"/>
            </w:tcBorders>
            <w:tcMar>
              <w:top w:w="57" w:type="dxa"/>
            </w:tcMar>
          </w:tcPr>
          <w:p w:rsidRPr="005131B8" w:rsidR="00954755" w:rsidP="0010608C" w:rsidRDefault="00954755">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Borders>
              <w:left w:val="single" w:color="auto" w:sz="4" w:space="0"/>
              <w:bottom w:val="single" w:color="auto" w:sz="4" w:space="0"/>
              <w:right w:val="single" w:color="auto" w:sz="4" w:space="0"/>
            </w:tcBorders>
            <w:tcMar>
              <w:top w:w="57" w:type="dxa"/>
            </w:tcMar>
          </w:tcPr>
          <w:p w:rsidRPr="005131B8" w:rsidR="00954755" w:rsidP="0010608C" w:rsidRDefault="00954755">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Borders>
              <w:left w:val="single" w:color="auto" w:sz="4" w:space="0"/>
              <w:bottom w:val="single" w:color="auto" w:sz="4" w:space="0"/>
              <w:right w:val="single" w:color="auto" w:sz="4" w:space="0"/>
            </w:tcBorders>
          </w:tcPr>
          <w:p w:rsidRPr="005131B8" w:rsidR="00954755" w:rsidP="0010608C" w:rsidRDefault="00954755">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Borders>
              <w:left w:val="single" w:color="auto" w:sz="4" w:space="0"/>
              <w:bottom w:val="single" w:color="auto" w:sz="4" w:space="0"/>
            </w:tcBorders>
          </w:tcPr>
          <w:p w:rsidRPr="005131B8" w:rsidR="00954755" w:rsidP="0010608C" w:rsidRDefault="00954755">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Height w:val="340"/>
        </w:trPr>
        <w:tc>
          <w:tcPr>
            <w:tcW w:w="10065" w:type="dxa"/>
            <w:gridSpan w:val="7"/>
            <w:shd w:val="clear" w:color="auto" w:fill="auto"/>
            <w:tcMar>
              <w:top w:w="57" w:type="dxa"/>
            </w:tcMar>
          </w:tcPr>
          <w:p w:rsidRPr="005131B8" w:rsidR="00D1122F" w:rsidP="001D1B5B" w:rsidRDefault="00D1122F">
            <w:pPr>
              <w:keepNext/>
              <w:spacing w:before="40" w:after="4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t>(6) Management of  the Issuer</w:t>
            </w:r>
          </w:p>
        </w:tc>
      </w:tr>
      <w:tr w:rsidRPr="005131B8" w:rsidR="00D1122F" w:rsidTr="00595519">
        <w:trPr>
          <w:cantSplit/>
        </w:trPr>
        <w:tc>
          <w:tcPr>
            <w:tcW w:w="10065" w:type="dxa"/>
            <w:gridSpan w:val="7"/>
            <w:shd w:val="clear" w:color="auto" w:fill="auto"/>
            <w:tcMar>
              <w:top w:w="57" w:type="dxa"/>
            </w:tcMar>
          </w:tcPr>
          <w:p w:rsidR="00D1122F" w:rsidP="008B0D88" w:rsidRDefault="00D1122F">
            <w:pPr>
              <w:spacing w:after="0" w:line="240" w:lineRule="auto"/>
              <w:jc w:val="both"/>
              <w:rPr>
                <w:rFonts w:ascii="Arial" w:hAnsi="Arial" w:eastAsia="Times New Roman" w:cs="Times New Roman"/>
                <w:szCs w:val="20"/>
                <w:lang w:val="en-US"/>
              </w:rPr>
            </w:pPr>
            <w:r>
              <w:rPr>
                <w:rFonts w:ascii="Arial" w:hAnsi="Arial" w:eastAsia="Times New Roman" w:cs="Times New Roman"/>
                <w:szCs w:val="20"/>
                <w:lang w:val="en-US"/>
              </w:rPr>
              <w:t>6.1 Details relating to D</w:t>
            </w:r>
            <w:r w:rsidRPr="005131B8">
              <w:rPr>
                <w:rFonts w:ascii="Arial" w:hAnsi="Arial" w:eastAsia="Times New Roman" w:cs="Times New Roman"/>
                <w:szCs w:val="20"/>
                <w:lang w:val="en-US"/>
              </w:rPr>
              <w:t xml:space="preserve">irectors and </w:t>
            </w:r>
            <w:r w:rsidRPr="00352917">
              <w:rPr>
                <w:rFonts w:ascii="Arial" w:hAnsi="Arial" w:eastAsia="Times New Roman" w:cs="Times New Roman"/>
                <w:szCs w:val="20"/>
                <w:lang w:val="en-US"/>
              </w:rPr>
              <w:t>senior managers</w:t>
            </w:r>
            <w:r w:rsidRPr="005131B8">
              <w:rPr>
                <w:rFonts w:ascii="Arial" w:hAnsi="Arial" w:eastAsia="Times New Roman" w:cs="Times New Roman"/>
                <w:szCs w:val="20"/>
                <w:lang w:val="en-US"/>
              </w:rPr>
              <w:t xml:space="preserve"> (“Key Persons”)</w:t>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lastRenderedPageBreak/>
              <w:t>a.</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N</w:t>
            </w:r>
            <w:r w:rsidRPr="005131B8">
              <w:rPr>
                <w:rFonts w:ascii="Arial" w:hAnsi="Arial" w:eastAsia="Times New Roman" w:cs="Times New Roman"/>
                <w:szCs w:val="20"/>
                <w:lang w:val="en-US"/>
              </w:rPr>
              <w:t>ames, business addresses, professional qualifications, functions and principal activities carried out by the following Persons (“Key Persons”),</w:t>
            </w:r>
            <w:r w:rsidR="001159D7">
              <w:rPr>
                <w:rFonts w:ascii="Arial" w:hAnsi="Arial" w:eastAsia="Times New Roman" w:cs="Times New Roman"/>
                <w:szCs w:val="20"/>
                <w:lang w:val="en-US"/>
              </w:rPr>
              <w:t xml:space="preserve"> including outside that of the i</w:t>
            </w:r>
            <w:r w:rsidRPr="005131B8">
              <w:rPr>
                <w:rFonts w:ascii="Arial" w:hAnsi="Arial" w:eastAsia="Times New Roman" w:cs="Times New Roman"/>
                <w:szCs w:val="20"/>
                <w:lang w:val="en-US"/>
              </w:rPr>
              <w:t xml:space="preserve">ssuer where such functions are significant with respect to the activities of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(i)</w:t>
            </w:r>
            <w:r>
              <w:rPr>
                <w:rFonts w:ascii="Arial" w:hAnsi="Arial" w:eastAsia="Times New Roman" w:cs="Times New Roman"/>
                <w:szCs w:val="20"/>
                <w:lang w:val="en-US"/>
              </w:rPr>
              <w:tab/>
              <w:t xml:space="preserve">the Directors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the Directors of the ultimate</w:t>
            </w:r>
            <w:r>
              <w:rPr>
                <w:rFonts w:ascii="Arial" w:hAnsi="Arial" w:eastAsia="Times New Roman" w:cs="Times New Roman"/>
                <w:szCs w:val="20"/>
                <w:lang w:val="en-US"/>
              </w:rPr>
              <w:t xml:space="preserve"> Holding Company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if any;</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C32095"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(iii)</w:t>
            </w:r>
            <w:r>
              <w:rPr>
                <w:rFonts w:ascii="Arial" w:hAnsi="Arial" w:eastAsia="Times New Roman" w:cs="Times New Roman"/>
                <w:szCs w:val="20"/>
                <w:lang w:val="en-US"/>
              </w:rPr>
              <w:tab/>
              <w:t xml:space="preserve">the members of the </w:t>
            </w:r>
            <w:r w:rsidR="00352917">
              <w:rPr>
                <w:rFonts w:ascii="Arial" w:hAnsi="Arial" w:eastAsia="Times New Roman" w:cs="Times New Roman"/>
                <w:szCs w:val="20"/>
                <w:lang w:val="en-US"/>
              </w:rPr>
              <w:t>s</w:t>
            </w:r>
            <w:r w:rsidRPr="005131B8">
              <w:rPr>
                <w:rFonts w:ascii="Arial" w:hAnsi="Arial" w:eastAsia="Times New Roman" w:cs="Times New Roman"/>
                <w:szCs w:val="20"/>
                <w:lang w:val="en-US"/>
              </w:rPr>
              <w:t xml:space="preserve">enior </w:t>
            </w:r>
            <w:r w:rsidR="00352917">
              <w:rPr>
                <w:rFonts w:ascii="Arial" w:hAnsi="Arial" w:eastAsia="Times New Roman" w:cs="Times New Roman"/>
                <w:szCs w:val="20"/>
                <w:lang w:val="en-US"/>
              </w:rPr>
              <w:t>m</w:t>
            </w:r>
            <w:r w:rsidRPr="005131B8">
              <w:rPr>
                <w:rFonts w:ascii="Arial" w:hAnsi="Arial" w:eastAsia="Times New Roman" w:cs="Times New Roman"/>
                <w:szCs w:val="20"/>
                <w:lang w:val="en-US"/>
              </w:rPr>
              <w:t>anag</w:t>
            </w:r>
            <w:r>
              <w:rPr>
                <w:rFonts w:ascii="Arial" w:hAnsi="Arial" w:eastAsia="Times New Roman" w:cs="Times New Roman"/>
                <w:szCs w:val="20"/>
                <w:lang w:val="en-US"/>
              </w:rPr>
              <w:t xml:space="preserve">ement (senior managers)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 and, if </w:t>
            </w:r>
            <w:r w:rsidR="00C32095">
              <w:rPr>
                <w:rFonts w:ascii="Arial" w:hAnsi="Arial" w:eastAsia="Times New Roman" w:cs="Times New Roman"/>
                <w:szCs w:val="20"/>
                <w:lang w:val="en-US"/>
              </w:rPr>
              <w:t>they are also Directors of the i</w:t>
            </w:r>
            <w:r w:rsidRPr="005131B8">
              <w:rPr>
                <w:rFonts w:ascii="Arial" w:hAnsi="Arial" w:eastAsia="Times New Roman" w:cs="Times New Roman"/>
                <w:szCs w:val="20"/>
                <w:lang w:val="en-US"/>
              </w:rPr>
              <w:t xml:space="preserve">ssuer, their respective responsibilities as Directors and as a member of the </w:t>
            </w:r>
            <w:r w:rsidRPr="00C32095" w:rsidR="00C32095">
              <w:rPr>
                <w:rFonts w:ascii="Arial" w:hAnsi="Arial" w:eastAsia="Times New Roman" w:cs="Times New Roman"/>
                <w:szCs w:val="20"/>
                <w:lang w:val="en-US"/>
              </w:rPr>
              <w:t>s</w:t>
            </w:r>
            <w:r w:rsidRPr="00C32095">
              <w:rPr>
                <w:rFonts w:ascii="Arial" w:hAnsi="Arial" w:eastAsia="Times New Roman" w:cs="Times New Roman"/>
                <w:szCs w:val="20"/>
                <w:lang w:val="en-US"/>
              </w:rPr>
              <w:t xml:space="preserve">enior </w:t>
            </w:r>
            <w:r w:rsidRPr="00C32095" w:rsidR="00C32095">
              <w:rPr>
                <w:rFonts w:ascii="Arial" w:hAnsi="Arial" w:eastAsia="Times New Roman" w:cs="Times New Roman"/>
                <w:szCs w:val="20"/>
                <w:lang w:val="en-US"/>
              </w:rPr>
              <w:t>m</w:t>
            </w:r>
            <w:r w:rsidRPr="00C32095">
              <w:rPr>
                <w:rFonts w:ascii="Arial" w:hAnsi="Arial" w:eastAsia="Times New Roman" w:cs="Times New Roman"/>
                <w:szCs w:val="20"/>
                <w:lang w:val="en-US"/>
              </w:rPr>
              <w:t>anagement</w:t>
            </w:r>
            <w:r w:rsidRPr="005131B8">
              <w:rPr>
                <w:rFonts w:ascii="Arial" w:hAnsi="Arial" w:eastAsia="Times New Roman" w:cs="Times New Roman"/>
                <w:szCs w:val="20"/>
                <w:lang w:val="en-US"/>
              </w:rPr>
              <w:t xml:space="preserve"> of the </w:t>
            </w:r>
            <w:r w:rsidR="00C32095">
              <w:rPr>
                <w:rFonts w:ascii="Arial" w:hAnsi="Arial" w:eastAsia="Times New Roman" w:cs="Times New Roman"/>
                <w:szCs w:val="20"/>
                <w:lang w:val="en-US"/>
              </w:rPr>
              <w:t>i</w:t>
            </w:r>
            <w:r w:rsidRPr="005131B8">
              <w:rPr>
                <w:rFonts w:ascii="Arial" w:hAnsi="Arial" w:eastAsia="Times New Roman" w:cs="Times New Roman"/>
                <w:szCs w:val="20"/>
                <w:lang w:val="en-US"/>
              </w:rPr>
              <w:t>ssuer;</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(iv)</w:t>
            </w:r>
            <w:r>
              <w:rPr>
                <w:rFonts w:ascii="Arial" w:hAnsi="Arial" w:eastAsia="Times New Roman" w:cs="Times New Roman"/>
                <w:szCs w:val="20"/>
                <w:lang w:val="en-US"/>
              </w:rPr>
              <w:tab/>
              <w:t xml:space="preserve">founding members, if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 has been established for fewer than </w:t>
            </w:r>
            <w:r>
              <w:rPr>
                <w:rFonts w:ascii="Arial" w:hAnsi="Arial" w:eastAsia="Times New Roman" w:cs="Times New Roman"/>
                <w:szCs w:val="20"/>
                <w:lang w:val="en-US"/>
              </w:rPr>
              <w:t>5</w:t>
            </w:r>
            <w:r w:rsidRPr="005131B8">
              <w:rPr>
                <w:rFonts w:ascii="Arial" w:hAnsi="Arial" w:eastAsia="Times New Roman" w:cs="Times New Roman"/>
                <w:szCs w:val="20"/>
                <w:lang w:val="en-US"/>
              </w:rPr>
              <w:t xml:space="preserve"> years; and</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(v)</w:t>
            </w:r>
            <w:r w:rsidRPr="005131B8">
              <w:rPr>
                <w:rFonts w:ascii="Arial" w:hAnsi="Arial" w:eastAsia="Times New Roman" w:cs="Times New Roman"/>
                <w:szCs w:val="20"/>
                <w:lang w:val="en-US"/>
              </w:rPr>
              <w:tab/>
              <w:t xml:space="preserve">any </w:t>
            </w:r>
            <w:r w:rsidRPr="00C32095">
              <w:rPr>
                <w:rFonts w:ascii="Arial" w:hAnsi="Arial" w:eastAsia="Times New Roman" w:cs="Times New Roman"/>
                <w:szCs w:val="20"/>
                <w:lang w:val="en-US"/>
              </w:rPr>
              <w:t>senior manager</w:t>
            </w:r>
            <w:r w:rsidRPr="005131B8">
              <w:rPr>
                <w:rFonts w:ascii="Arial" w:hAnsi="Arial" w:eastAsia="Times New Roman" w:cs="Times New Roman"/>
                <w:szCs w:val="20"/>
                <w:lang w:val="en-US"/>
              </w:rPr>
              <w:t xml:space="preserve"> who is rel</w:t>
            </w:r>
            <w:r>
              <w:rPr>
                <w:rFonts w:ascii="Arial" w:hAnsi="Arial" w:eastAsia="Times New Roman" w:cs="Times New Roman"/>
                <w:szCs w:val="20"/>
                <w:lang w:val="en-US"/>
              </w:rPr>
              <w:t xml:space="preserve">evant to establishing that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 has the appropriate expertise and experience for the management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ssuer's business.</w:t>
            </w:r>
          </w:p>
        </w:tc>
        <w:tc>
          <w:tcPr>
            <w:tcW w:w="1260" w:type="dxa"/>
            <w:shd w:val="clear" w:color="auto" w:fill="auto"/>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0307DF">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d.</w:t>
            </w:r>
          </w:p>
        </w:tc>
        <w:tc>
          <w:tcPr>
            <w:tcW w:w="4441" w:type="dxa"/>
            <w:gridSpan w:val="2"/>
            <w:tcBorders>
              <w:left w:val="nil"/>
              <w:bottom w:val="single" w:color="auto" w:sz="4" w:space="0"/>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If there is a potential conflict of interests between the personal interests of any Key Person and that of the duties such Persons owed to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 or interests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details of such conflict of interests and, if there are no such conflicts, a clear statement to that effect</w:t>
            </w:r>
            <w:r>
              <w:rPr>
                <w:rFonts w:ascii="Arial" w:hAnsi="Arial" w:eastAsia="Times New Roman" w:cs="Times New Roman"/>
                <w:szCs w:val="20"/>
                <w:lang w:val="en-US"/>
              </w:rPr>
              <w:t>.</w:t>
            </w:r>
          </w:p>
        </w:tc>
        <w:tc>
          <w:tcPr>
            <w:tcW w:w="1260" w:type="dxa"/>
            <w:tcBorders>
              <w:bottom w:val="single" w:color="auto" w:sz="4" w:space="0"/>
            </w:tcBorders>
            <w:shd w:val="clear" w:color="auto" w:fill="auto"/>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Borders>
              <w:bottom w:val="single" w:color="auto" w:sz="4" w:space="0"/>
            </w:tcBorders>
            <w:shd w:val="clear" w:color="auto" w:fill="auto"/>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Borders>
              <w:bottom w:val="single" w:color="auto" w:sz="4" w:space="0"/>
            </w:tcBorders>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Borders>
              <w:bottom w:val="single" w:color="auto" w:sz="4" w:space="0"/>
            </w:tcBorders>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B4006B" w:rsidTr="000307DF">
        <w:trPr>
          <w:cantSplit/>
        </w:trPr>
        <w:tc>
          <w:tcPr>
            <w:tcW w:w="395" w:type="dxa"/>
            <w:tcBorders>
              <w:bottom w:val="single" w:color="auto" w:sz="4" w:space="0"/>
              <w:right w:val="nil"/>
            </w:tcBorders>
            <w:shd w:val="clear" w:color="auto" w:fill="auto"/>
            <w:tcMar>
              <w:top w:w="57" w:type="dxa"/>
            </w:tcMar>
          </w:tcPr>
          <w:p w:rsidRPr="005131B8" w:rsidR="00B4006B" w:rsidP="001D1B5B" w:rsidRDefault="000307D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6.2</w:t>
            </w:r>
          </w:p>
        </w:tc>
        <w:tc>
          <w:tcPr>
            <w:tcW w:w="4441" w:type="dxa"/>
            <w:gridSpan w:val="2"/>
            <w:tcBorders>
              <w:left w:val="nil"/>
              <w:bottom w:val="single" w:color="auto" w:sz="4" w:space="0"/>
              <w:right w:val="nil"/>
            </w:tcBorders>
            <w:shd w:val="clear" w:color="auto" w:fill="auto"/>
            <w:tcMar>
              <w:top w:w="57" w:type="dxa"/>
            </w:tcMar>
          </w:tcPr>
          <w:p w:rsidRPr="005131B8" w:rsidR="00B4006B" w:rsidP="0010608C" w:rsidRDefault="000307D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Other </w:t>
            </w:r>
            <w:r w:rsidRPr="000307DF">
              <w:rPr>
                <w:rFonts w:ascii="Arial" w:hAnsi="Arial" w:eastAsia="Times New Roman" w:cs="Times New Roman"/>
                <w:szCs w:val="20"/>
                <w:lang w:val="en-US"/>
              </w:rPr>
              <w:t xml:space="preserve">information relating to key persons   </w:t>
            </w:r>
            <w:r w:rsidR="0010608C">
              <w:rPr>
                <w:rFonts w:ascii="Arial" w:hAnsi="Arial" w:eastAsia="Times New Roman" w:cs="Times New Roman"/>
                <w:szCs w:val="20"/>
                <w:lang w:val="en-US"/>
              </w:rPr>
              <w:t>P</w:t>
            </w:r>
            <w:r w:rsidRPr="000307DF" w:rsidR="0010608C">
              <w:rPr>
                <w:rFonts w:ascii="Arial" w:hAnsi="Arial" w:eastAsia="Times New Roman" w:cs="Times New Roman"/>
                <w:szCs w:val="20"/>
                <w:lang w:val="en-US"/>
              </w:rPr>
              <w:t xml:space="preserve">ersons   </w:t>
            </w:r>
          </w:p>
        </w:tc>
        <w:tc>
          <w:tcPr>
            <w:tcW w:w="1260" w:type="dxa"/>
            <w:tcBorders>
              <w:left w:val="nil"/>
              <w:bottom w:val="single" w:color="auto" w:sz="4" w:space="0"/>
              <w:right w:val="nil"/>
            </w:tcBorders>
            <w:shd w:val="clear" w:color="auto" w:fill="auto"/>
            <w:tcMar>
              <w:top w:w="57" w:type="dxa"/>
            </w:tcMar>
          </w:tcPr>
          <w:p w:rsidRPr="005131B8" w:rsidR="00B4006B" w:rsidP="00A16A4C" w:rsidRDefault="00B4006B">
            <w:pPr>
              <w:rPr>
                <w:rFonts w:ascii="Arial" w:hAnsi="Arial" w:eastAsia="Times New Roman" w:cs="Times New Roman"/>
                <w:szCs w:val="20"/>
                <w:lang w:val="en-US"/>
              </w:rPr>
            </w:pPr>
          </w:p>
        </w:tc>
        <w:tc>
          <w:tcPr>
            <w:tcW w:w="1275" w:type="dxa"/>
            <w:tcBorders>
              <w:left w:val="nil"/>
              <w:bottom w:val="single" w:color="auto" w:sz="4" w:space="0"/>
              <w:right w:val="nil"/>
            </w:tcBorders>
            <w:shd w:val="clear" w:color="auto" w:fill="auto"/>
            <w:tcMar>
              <w:top w:w="57" w:type="dxa"/>
            </w:tcMar>
          </w:tcPr>
          <w:p w:rsidRPr="005131B8" w:rsidR="00B4006B" w:rsidP="00A16A4C" w:rsidRDefault="00B4006B">
            <w:pPr>
              <w:rPr>
                <w:rFonts w:ascii="Arial" w:hAnsi="Arial" w:eastAsia="Times New Roman" w:cs="Times New Roman"/>
                <w:szCs w:val="20"/>
                <w:lang w:val="en-US"/>
              </w:rPr>
            </w:pPr>
          </w:p>
        </w:tc>
        <w:tc>
          <w:tcPr>
            <w:tcW w:w="851" w:type="dxa"/>
            <w:tcBorders>
              <w:left w:val="nil"/>
              <w:bottom w:val="single" w:color="auto" w:sz="4" w:space="0"/>
              <w:right w:val="nil"/>
            </w:tcBorders>
          </w:tcPr>
          <w:p w:rsidRPr="000E10FB" w:rsidR="00B4006B" w:rsidP="00A16A4C" w:rsidRDefault="00B4006B">
            <w:pPr>
              <w:rPr>
                <w:rFonts w:ascii="Arial" w:hAnsi="Arial" w:eastAsia="Times New Roman" w:cs="Times New Roman"/>
                <w:szCs w:val="20"/>
                <w:lang w:val="en-US"/>
              </w:rPr>
            </w:pPr>
          </w:p>
        </w:tc>
        <w:tc>
          <w:tcPr>
            <w:tcW w:w="1843" w:type="dxa"/>
            <w:tcBorders>
              <w:left w:val="nil"/>
              <w:bottom w:val="single" w:color="auto" w:sz="4" w:space="0"/>
            </w:tcBorders>
          </w:tcPr>
          <w:p w:rsidRPr="000E10FB" w:rsidR="00B4006B" w:rsidP="00A16A4C" w:rsidRDefault="00B4006B">
            <w:pPr>
              <w:rPr>
                <w:rFonts w:ascii="Arial" w:hAnsi="Arial" w:eastAsia="Times New Roman" w:cs="Times New Roman"/>
                <w:szCs w:val="20"/>
                <w:lang w:val="en-US"/>
              </w:rPr>
            </w:pPr>
          </w:p>
        </w:tc>
      </w:tr>
      <w:tr w:rsidRPr="005131B8" w:rsidR="000307DF" w:rsidTr="000307DF">
        <w:trPr>
          <w:cantSplit/>
        </w:trPr>
        <w:tc>
          <w:tcPr>
            <w:tcW w:w="395" w:type="dxa"/>
            <w:tcBorders>
              <w:right w:val="nil"/>
            </w:tcBorders>
            <w:shd w:val="clear" w:color="auto" w:fill="auto"/>
            <w:tcMar>
              <w:top w:w="57" w:type="dxa"/>
            </w:tcMar>
          </w:tcPr>
          <w:p w:rsidR="000307DF" w:rsidP="001D1B5B" w:rsidRDefault="000307D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lastRenderedPageBreak/>
              <w:t>b.</w:t>
            </w:r>
          </w:p>
        </w:tc>
        <w:tc>
          <w:tcPr>
            <w:tcW w:w="4441" w:type="dxa"/>
            <w:gridSpan w:val="2"/>
            <w:tcBorders>
              <w:left w:val="nil"/>
              <w:right w:val="single" w:color="auto" w:sz="4" w:space="0"/>
            </w:tcBorders>
            <w:shd w:val="clear" w:color="auto" w:fill="auto"/>
            <w:tcMar>
              <w:top w:w="57" w:type="dxa"/>
            </w:tcMar>
          </w:tcPr>
          <w:p w:rsidR="000307DF" w:rsidP="008B0D88" w:rsidRDefault="000307DF">
            <w:pPr>
              <w:spacing w:after="0" w:line="240" w:lineRule="auto"/>
              <w:rPr>
                <w:rFonts w:ascii="Arial" w:hAnsi="Arial" w:eastAsia="Times New Roman" w:cs="Times New Roman"/>
                <w:szCs w:val="20"/>
                <w:lang w:val="en-US"/>
              </w:rPr>
            </w:pPr>
            <w:r w:rsidRPr="000307DF">
              <w:rPr>
                <w:rFonts w:ascii="Arial" w:hAnsi="Arial" w:eastAsia="Times New Roman" w:cs="Times New Roman"/>
                <w:szCs w:val="20"/>
                <w:lang w:val="en-US"/>
              </w:rPr>
              <w:t>For the last completed financial year of the issuer</w:t>
            </w:r>
            <w:r>
              <w:rPr>
                <w:rFonts w:ascii="Arial" w:hAnsi="Arial" w:eastAsia="Times New Roman" w:cs="Times New Roman"/>
                <w:szCs w:val="20"/>
                <w:lang w:val="en-US"/>
              </w:rPr>
              <w:t>:</w:t>
            </w:r>
          </w:p>
          <w:p w:rsidR="000307DF" w:rsidP="008B0D88" w:rsidRDefault="000307DF">
            <w:pPr>
              <w:spacing w:after="0" w:line="240" w:lineRule="auto"/>
              <w:rPr>
                <w:rFonts w:ascii="Arial" w:hAnsi="Arial" w:eastAsia="Times New Roman" w:cs="Times New Roman"/>
                <w:szCs w:val="20"/>
                <w:lang w:val="en-US"/>
              </w:rPr>
            </w:pPr>
          </w:p>
          <w:p w:rsidRPr="000307DF" w:rsidR="000307DF" w:rsidP="0010608C" w:rsidRDefault="000307DF">
            <w:pPr>
              <w:spacing w:after="0" w:line="240" w:lineRule="auto"/>
              <w:rPr>
                <w:rFonts w:ascii="Arial" w:hAnsi="Arial" w:eastAsia="Times New Roman" w:cs="Times New Roman"/>
                <w:szCs w:val="20"/>
                <w:lang w:val="en-US"/>
              </w:rPr>
            </w:pPr>
            <w:r w:rsidRPr="000307DF">
              <w:rPr>
                <w:rFonts w:ascii="Arial" w:hAnsi="Arial" w:eastAsia="Times New Roman" w:cs="Times New Roman"/>
                <w:szCs w:val="20"/>
                <w:lang w:val="en-US"/>
              </w:rPr>
              <w:t>(iii)</w:t>
            </w:r>
            <w:r w:rsidRPr="000307DF">
              <w:rPr>
                <w:rFonts w:ascii="Arial" w:hAnsi="Arial" w:eastAsia="Times New Roman" w:cs="Times New Roman"/>
                <w:szCs w:val="20"/>
                <w:lang w:val="en-US"/>
              </w:rPr>
              <w:tab/>
              <w:t>information about the audit committee, nomination committee and remuneration committee, if any, including the names of committee members and a summary of the terms of reference under which the committee operates; and</w:t>
            </w:r>
            <w:r>
              <w:rPr>
                <w:rFonts w:ascii="Arial" w:hAnsi="Arial" w:eastAsia="Times New Roman" w:cs="Times New Roman"/>
                <w:szCs w:val="20"/>
                <w:lang w:val="en-US"/>
              </w:rPr>
              <w:t>*</w:t>
            </w:r>
          </w:p>
          <w:p w:rsidRPr="000307DF" w:rsidR="000307DF" w:rsidP="000307DF" w:rsidRDefault="000307DF">
            <w:pPr>
              <w:spacing w:after="0" w:line="240" w:lineRule="auto"/>
              <w:rPr>
                <w:rFonts w:ascii="Arial" w:hAnsi="Arial" w:eastAsia="Times New Roman" w:cs="Times New Roman"/>
                <w:szCs w:val="20"/>
                <w:lang w:val="en-US"/>
              </w:rPr>
            </w:pPr>
          </w:p>
          <w:p w:rsidR="000307DF" w:rsidP="0010608C" w:rsidRDefault="000307DF">
            <w:pPr>
              <w:spacing w:after="0" w:line="240" w:lineRule="auto"/>
              <w:rPr>
                <w:rFonts w:ascii="Arial" w:hAnsi="Arial" w:eastAsia="Times New Roman" w:cs="Times New Roman"/>
                <w:szCs w:val="20"/>
                <w:lang w:val="en-US"/>
              </w:rPr>
            </w:pPr>
            <w:r w:rsidRPr="000307DF">
              <w:rPr>
                <w:rFonts w:ascii="Arial" w:hAnsi="Arial" w:eastAsia="Times New Roman" w:cs="Times New Roman"/>
                <w:szCs w:val="20"/>
                <w:lang w:val="en-US"/>
              </w:rPr>
              <w:t>(iv)</w:t>
            </w:r>
            <w:r w:rsidRPr="000307DF">
              <w:rPr>
                <w:rFonts w:ascii="Arial" w:hAnsi="Arial" w:eastAsia="Times New Roman" w:cs="Times New Roman"/>
                <w:szCs w:val="20"/>
                <w:lang w:val="en-US"/>
              </w:rPr>
              <w:tab/>
              <w:t>statements as to whether or not the is complying with any corporate governance regime in its country of incorporation or domicile and if so whether or not such a regime is compatible with the corporate governance regime under the Law  and the Rules.  In the event an does not comply with a regime of corporate governance applicable in the country of its incorporation or domicile, a statement to that effect, together with an explanation regarding why the does not comply with such a regime</w:t>
            </w:r>
            <w:r>
              <w:rPr>
                <w:rFonts w:ascii="Arial" w:hAnsi="Arial" w:eastAsia="Times New Roman" w:cs="Times New Roman"/>
                <w:szCs w:val="20"/>
                <w:lang w:val="en-US"/>
              </w:rPr>
              <w:t>*</w:t>
            </w:r>
          </w:p>
          <w:p w:rsidR="000307DF" w:rsidP="008B0D88" w:rsidRDefault="000307DF">
            <w:pPr>
              <w:spacing w:after="0" w:line="240" w:lineRule="auto"/>
              <w:rPr>
                <w:rFonts w:ascii="Arial" w:hAnsi="Arial" w:eastAsia="Times New Roman" w:cs="Times New Roman"/>
                <w:szCs w:val="20"/>
                <w:lang w:val="en-US"/>
              </w:rPr>
            </w:pPr>
          </w:p>
          <w:p w:rsidRPr="00352917" w:rsidR="000307DF" w:rsidP="000307DF" w:rsidRDefault="000307DF">
            <w:pPr>
              <w:spacing w:after="0" w:line="240" w:lineRule="auto"/>
              <w:jc w:val="both"/>
              <w:rPr>
                <w:rFonts w:ascii="Arial" w:hAnsi="Arial" w:eastAsia="Times New Roman" w:cs="Arial"/>
              </w:rPr>
            </w:pPr>
            <w:r w:rsidRPr="000307DF">
              <w:rPr>
                <w:rFonts w:ascii="Arial" w:hAnsi="Arial" w:eastAsia="Times New Roman" w:cs="Arial"/>
                <w:b/>
              </w:rPr>
              <w:t>*</w:t>
            </w:r>
            <w:r w:rsidRPr="001159D7">
              <w:rPr>
                <w:rFonts w:ascii="Arial" w:hAnsi="Arial" w:eastAsia="Times New Roman" w:cs="Arial"/>
              </w:rPr>
              <w:t>The information in 6.2(b)(iii) and (iv) is not required to be included for Debentures that have a denomination of  US $100,000 or more per Security.</w:t>
            </w:r>
          </w:p>
          <w:p w:rsidR="000307DF" w:rsidP="008B0D88" w:rsidRDefault="000307DF">
            <w:pPr>
              <w:spacing w:after="0" w:line="240" w:lineRule="auto"/>
              <w:rPr>
                <w:rFonts w:ascii="Arial" w:hAnsi="Arial" w:eastAsia="Times New Roman" w:cs="Times New Roman"/>
                <w:szCs w:val="20"/>
                <w:lang w:val="en-US"/>
              </w:rPr>
            </w:pPr>
          </w:p>
          <w:p w:rsidR="000307DF" w:rsidP="008B0D88" w:rsidRDefault="000307DF">
            <w:pPr>
              <w:spacing w:after="0" w:line="240" w:lineRule="auto"/>
              <w:rPr>
                <w:rFonts w:ascii="Arial" w:hAnsi="Arial" w:eastAsia="Times New Roman" w:cs="Times New Roman"/>
                <w:szCs w:val="20"/>
                <w:lang w:val="en-US"/>
              </w:rPr>
            </w:pPr>
          </w:p>
        </w:tc>
        <w:tc>
          <w:tcPr>
            <w:tcW w:w="1260" w:type="dxa"/>
            <w:tcBorders>
              <w:left w:val="single" w:color="auto" w:sz="4" w:space="0"/>
              <w:right w:val="single" w:color="auto" w:sz="4" w:space="0"/>
            </w:tcBorders>
            <w:shd w:val="clear" w:color="auto" w:fill="auto"/>
            <w:tcMar>
              <w:top w:w="57" w:type="dxa"/>
            </w:tcMar>
          </w:tcPr>
          <w:p w:rsidRPr="005131B8" w:rsidR="000307DF" w:rsidP="00A16A4C" w:rsidRDefault="000307DF">
            <w:pPr>
              <w:rPr>
                <w:rFonts w:ascii="Arial" w:hAnsi="Arial" w:eastAsia="Times New Roman" w:cs="Times New Roman"/>
                <w:szCs w:val="20"/>
                <w:lang w:val="en-US"/>
              </w:rPr>
            </w:pPr>
          </w:p>
        </w:tc>
        <w:tc>
          <w:tcPr>
            <w:tcW w:w="1275" w:type="dxa"/>
            <w:tcBorders>
              <w:left w:val="single" w:color="auto" w:sz="4" w:space="0"/>
              <w:right w:val="single" w:color="auto" w:sz="4" w:space="0"/>
            </w:tcBorders>
            <w:shd w:val="clear" w:color="auto" w:fill="auto"/>
            <w:tcMar>
              <w:top w:w="57" w:type="dxa"/>
            </w:tcMar>
          </w:tcPr>
          <w:p w:rsidRPr="005131B8" w:rsidR="000307DF" w:rsidP="00A16A4C" w:rsidRDefault="000307DF">
            <w:pPr>
              <w:rPr>
                <w:rFonts w:ascii="Arial" w:hAnsi="Arial" w:eastAsia="Times New Roman" w:cs="Times New Roman"/>
                <w:szCs w:val="20"/>
                <w:lang w:val="en-US"/>
              </w:rPr>
            </w:pPr>
          </w:p>
        </w:tc>
        <w:tc>
          <w:tcPr>
            <w:tcW w:w="851" w:type="dxa"/>
            <w:tcBorders>
              <w:left w:val="single" w:color="auto" w:sz="4" w:space="0"/>
              <w:right w:val="single" w:color="auto" w:sz="4" w:space="0"/>
            </w:tcBorders>
          </w:tcPr>
          <w:p w:rsidRPr="000E10FB" w:rsidR="000307DF" w:rsidP="00A16A4C" w:rsidRDefault="000307DF">
            <w:pPr>
              <w:rPr>
                <w:rFonts w:ascii="Arial" w:hAnsi="Arial" w:eastAsia="Times New Roman" w:cs="Times New Roman"/>
                <w:szCs w:val="20"/>
                <w:lang w:val="en-US"/>
              </w:rPr>
            </w:pPr>
          </w:p>
        </w:tc>
        <w:tc>
          <w:tcPr>
            <w:tcW w:w="1843" w:type="dxa"/>
            <w:tcBorders>
              <w:left w:val="single" w:color="auto" w:sz="4" w:space="0"/>
            </w:tcBorders>
          </w:tcPr>
          <w:p w:rsidRPr="000E10FB" w:rsidR="000307DF" w:rsidP="00A16A4C" w:rsidRDefault="000307DF">
            <w:pPr>
              <w:rPr>
                <w:rFonts w:ascii="Arial" w:hAnsi="Arial" w:eastAsia="Times New Roman" w:cs="Times New Roman"/>
                <w:szCs w:val="20"/>
                <w:lang w:val="en-US"/>
              </w:rPr>
            </w:pPr>
          </w:p>
        </w:tc>
      </w:tr>
      <w:tr w:rsidRPr="005131B8" w:rsidR="00D1122F" w:rsidTr="00595519">
        <w:trPr>
          <w:cantSplit/>
          <w:trHeight w:val="340"/>
        </w:trPr>
        <w:tc>
          <w:tcPr>
            <w:tcW w:w="10065" w:type="dxa"/>
            <w:gridSpan w:val="7"/>
            <w:shd w:val="clear" w:color="auto" w:fill="auto"/>
            <w:tcMar>
              <w:top w:w="57" w:type="dxa"/>
            </w:tcMar>
          </w:tcPr>
          <w:p w:rsidRPr="005131B8" w:rsidR="00D1122F" w:rsidP="001D1B5B" w:rsidRDefault="00D1122F">
            <w:pPr>
              <w:keepNext/>
              <w:spacing w:before="40" w:after="4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lastRenderedPageBreak/>
              <w:t>(7) Financial information about the Issuer</w:t>
            </w:r>
          </w:p>
        </w:tc>
      </w:tr>
      <w:tr w:rsidRPr="005131B8" w:rsidR="00D1122F" w:rsidTr="00595519">
        <w:trPr>
          <w:cantSplit/>
          <w:trHeight w:val="340"/>
        </w:trPr>
        <w:tc>
          <w:tcPr>
            <w:tcW w:w="10065" w:type="dxa"/>
            <w:gridSpan w:val="7"/>
            <w:shd w:val="clear" w:color="auto" w:fill="auto"/>
            <w:tcMar>
              <w:top w:w="57" w:type="dxa"/>
            </w:tcMar>
          </w:tcPr>
          <w:p w:rsidRPr="005131B8" w:rsidR="00D1122F" w:rsidP="001D1B5B" w:rsidRDefault="00D1122F">
            <w:pPr>
              <w:keepNext/>
              <w:spacing w:before="40" w:after="4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7.1 Historical f</w:t>
            </w:r>
            <w:r>
              <w:rPr>
                <w:rFonts w:ascii="Arial" w:hAnsi="Arial" w:eastAsia="Times New Roman" w:cs="Times New Roman"/>
                <w:szCs w:val="20"/>
                <w:lang w:val="en-US"/>
              </w:rPr>
              <w:t xml:space="preserve">inancial information about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Historical financial information covering the latest 2 financial years (o</w:t>
            </w:r>
            <w:r>
              <w:rPr>
                <w:rFonts w:ascii="Arial" w:hAnsi="Arial" w:eastAsia="Times New Roman" w:cs="Times New Roman"/>
                <w:szCs w:val="20"/>
                <w:lang w:val="en-US"/>
              </w:rPr>
              <w:t xml:space="preserve">r such shorter period that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 has been in operation) where such information in respect of each year is:</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 xml:space="preserve">prepared in accordance with the International Financial Reporting Standards (IFRS) or any other standards acceptable to the DFSA;   </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audited in accordance with the standards of the International Auditing and Assurance Standards Board (IAASB) or other standards acceptable to the DFSA;  and</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(iii)</w:t>
            </w:r>
            <w:r w:rsidRPr="005131B8">
              <w:rPr>
                <w:rFonts w:ascii="Arial" w:hAnsi="Arial" w:eastAsia="Times New Roman" w:cs="Times New Roman"/>
                <w:szCs w:val="20"/>
                <w:lang w:val="en-US"/>
              </w:rPr>
              <w:tab/>
              <w:t>independently audited or reported on as to whether or not, for the purposes of the Registration Statement, it gives a true and fair view, in accordance with the applicable auditing standards referred to in (ii) above</w:t>
            </w:r>
            <w:r>
              <w:rPr>
                <w:rFonts w:ascii="Arial" w:hAnsi="Arial" w:eastAsia="Times New Roman" w:cs="Times New Roman"/>
                <w:szCs w:val="20"/>
                <w:lang w:val="en-US"/>
              </w:rPr>
              <w:t>.</w:t>
            </w:r>
          </w:p>
        </w:tc>
        <w:tc>
          <w:tcPr>
            <w:tcW w:w="1260" w:type="dxa"/>
            <w:shd w:val="clear" w:color="auto" w:fill="auto"/>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P="00A16A4C"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P="00A16A4C"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c.</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In respect of the last year of audited financial information included, such information not being older than one of the following:</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18 months from the date of the</w:t>
            </w:r>
            <w:r>
              <w:rPr>
                <w:rFonts w:ascii="Arial" w:hAnsi="Arial" w:eastAsia="Times New Roman" w:cs="Times New Roman"/>
                <w:szCs w:val="20"/>
                <w:lang w:val="en-US"/>
              </w:rPr>
              <w:t xml:space="preserve"> Registration Statemen</w:t>
            </w:r>
            <w:r w:rsidR="00C32095">
              <w:rPr>
                <w:rFonts w:ascii="Arial" w:hAnsi="Arial" w:eastAsia="Times New Roman" w:cs="Times New Roman"/>
                <w:szCs w:val="20"/>
                <w:lang w:val="en-US"/>
              </w:rPr>
              <w:t>t if the i</w:t>
            </w:r>
            <w:r w:rsidRPr="005131B8">
              <w:rPr>
                <w:rFonts w:ascii="Arial" w:hAnsi="Arial" w:eastAsia="Times New Roman" w:cs="Times New Roman"/>
                <w:szCs w:val="20"/>
                <w:lang w:val="en-US"/>
              </w:rPr>
              <w:t>ssuer includes audited interim financial statements in the Registration Statement; or</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15 months from the date of the</w:t>
            </w:r>
            <w:r w:rsidR="00C32095">
              <w:rPr>
                <w:rFonts w:ascii="Arial" w:hAnsi="Arial" w:eastAsia="Times New Roman" w:cs="Times New Roman"/>
                <w:szCs w:val="20"/>
                <w:lang w:val="en-US"/>
              </w:rPr>
              <w:t xml:space="preserve"> Registration Statement if the i</w:t>
            </w:r>
            <w:r w:rsidRPr="005131B8">
              <w:rPr>
                <w:rFonts w:ascii="Arial" w:hAnsi="Arial" w:eastAsia="Times New Roman" w:cs="Times New Roman"/>
                <w:szCs w:val="20"/>
                <w:lang w:val="en-US"/>
              </w:rPr>
              <w:t>ssuer includes unaudited interim financial statements in the Registration Statement.</w:t>
            </w:r>
            <w:r w:rsidR="000307DF">
              <w:rPr>
                <w:rFonts w:ascii="Arial" w:hAnsi="Arial" w:eastAsia="Times New Roman" w:cs="Times New Roman"/>
                <w:szCs w:val="20"/>
                <w:lang w:val="en-US"/>
              </w:rPr>
              <w:t>*</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d.</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 statement that the historical financial information has been audited.</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lastRenderedPageBreak/>
              <w:t>e.</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the audit reports on the historical financial information have been refused by the auditors or if they contain qualifications or disclaimers, reproduction of such refusal, qualifications or disclaimers in full and the reasons given.</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f.</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any other information in the Registration Statement has been audited by the auditors, a statement to that effect.</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g.</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any financial data in the Registration State</w:t>
            </w:r>
            <w:r>
              <w:rPr>
                <w:rFonts w:ascii="Arial" w:hAnsi="Arial" w:eastAsia="Times New Roman" w:cs="Times New Roman"/>
                <w:szCs w:val="20"/>
                <w:lang w:val="en-US"/>
              </w:rPr>
              <w:t xml:space="preserve">ment is not extracted from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ssuer's audited financial statements, statements as to the source of the data and that the data is unaudited.</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h.</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If since the date of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ssuer’s last audited financial statements quarterly or half yearly financial information has been published, such statements including</w:t>
            </w:r>
            <w:r w:rsidR="000307DF">
              <w:rPr>
                <w:rFonts w:ascii="Arial" w:hAnsi="Arial" w:eastAsia="Times New Roman" w:cs="Times New Roman"/>
                <w:szCs w:val="20"/>
                <w:lang w:val="en-US"/>
              </w:rPr>
              <w:t>*</w:t>
            </w:r>
            <w:r w:rsidRPr="005131B8">
              <w:rPr>
                <w:rFonts w:ascii="Arial" w:hAnsi="Arial" w:eastAsia="Times New Roman" w:cs="Times New Roman"/>
                <w:szCs w:val="20"/>
                <w:lang w:val="en-US"/>
              </w:rPr>
              <w:t>:</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if the quarterly or half yearly financial information has been reviewed or audited, the audit or review report; or</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if the quarterly or half yearly financial information is unaudited or has not been reviewed, a statement to that effect.</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i.</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If the Registration </w:t>
            </w:r>
            <w:r>
              <w:rPr>
                <w:rFonts w:ascii="Arial" w:hAnsi="Arial" w:eastAsia="Times New Roman" w:cs="Times New Roman"/>
                <w:szCs w:val="20"/>
                <w:lang w:val="en-US"/>
              </w:rPr>
              <w:t>Statement is dated more than 9</w:t>
            </w:r>
            <w:r w:rsidRPr="005131B8">
              <w:rPr>
                <w:rFonts w:ascii="Arial" w:hAnsi="Arial" w:eastAsia="Times New Roman" w:cs="Times New Roman"/>
                <w:szCs w:val="20"/>
                <w:lang w:val="en-US"/>
              </w:rPr>
              <w:t xml:space="preserve"> months after the end of the last audited financial year, interim financial information</w:t>
            </w:r>
            <w:r w:rsidR="000307DF">
              <w:rPr>
                <w:rFonts w:ascii="Arial" w:hAnsi="Arial" w:eastAsia="Times New Roman" w:cs="Times New Roman"/>
                <w:szCs w:val="20"/>
                <w:lang w:val="en-US"/>
              </w:rPr>
              <w:t>*</w:t>
            </w:r>
            <w:r w:rsidRPr="005131B8">
              <w:rPr>
                <w:rFonts w:ascii="Arial" w:hAnsi="Arial" w:eastAsia="Times New Roman" w:cs="Times New Roman"/>
                <w:szCs w:val="20"/>
                <w:lang w:val="en-US"/>
              </w:rPr>
              <w:t>:</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Pr>
                <w:rFonts w:ascii="Arial" w:hAnsi="Arial" w:eastAsia="Times New Roman" w:cs="Times New Roman"/>
                <w:szCs w:val="20"/>
                <w:lang w:val="en-US"/>
              </w:rPr>
              <w:tab/>
              <w:t>covering at least the first 6</w:t>
            </w:r>
            <w:r w:rsidRPr="005131B8">
              <w:rPr>
                <w:rFonts w:ascii="Arial" w:hAnsi="Arial" w:eastAsia="Times New Roman" w:cs="Times New Roman"/>
                <w:szCs w:val="20"/>
                <w:lang w:val="en-US"/>
              </w:rPr>
              <w:t xml:space="preserve"> months of the financial year; </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including comparative statements for the same period in the prior financial year (except that the requirement for comparative balance sheet information may be satisfied by presenting the years end balance sheet); and</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(iii)</w:t>
            </w:r>
            <w:r w:rsidRPr="005131B8">
              <w:rPr>
                <w:rFonts w:ascii="Arial" w:hAnsi="Arial" w:eastAsia="Times New Roman" w:cs="Times New Roman"/>
                <w:szCs w:val="20"/>
                <w:lang w:val="en-US"/>
              </w:rPr>
              <w:tab/>
              <w:t>if unaudited, a statement to that effect.</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lastRenderedPageBreak/>
              <w:t>j.</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If the I</w:t>
            </w:r>
            <w:r w:rsidRPr="005131B8">
              <w:rPr>
                <w:rFonts w:ascii="Arial" w:hAnsi="Arial" w:eastAsia="Times New Roman" w:cs="Times New Roman"/>
                <w:szCs w:val="20"/>
                <w:lang w:val="en-US"/>
              </w:rPr>
              <w:t xml:space="preserve">ssuer prepares both own and consolidated annual financial statements, at least the consolidated annual financial statements.   </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k.</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 description of any significant change in the financial or trading position of the group which has occurred since the end of the last financial period for which either audited financial information or interim financial information have been published, or an appropriate negative statement.</w:t>
            </w: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l.</w:t>
            </w:r>
          </w:p>
        </w:tc>
        <w:tc>
          <w:tcPr>
            <w:tcW w:w="4441" w:type="dxa"/>
            <w:gridSpan w:val="2"/>
            <w:tcBorders>
              <w:left w:val="nil"/>
            </w:tcBorders>
            <w:shd w:val="clear" w:color="auto" w:fill="auto"/>
            <w:tcMar>
              <w:top w:w="57" w:type="dxa"/>
            </w:tcMar>
          </w:tcPr>
          <w:p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Any r</w:t>
            </w:r>
            <w:r>
              <w:rPr>
                <w:rFonts w:ascii="Arial" w:hAnsi="Arial" w:eastAsia="Times New Roman" w:cs="Times New Roman"/>
                <w:szCs w:val="20"/>
                <w:lang w:val="en-US"/>
              </w:rPr>
              <w:t xml:space="preserve">ecent events particular to the </w:t>
            </w:r>
            <w:r w:rsidR="0035291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 and which are to a material extent relevant to the evaluation of the </w:t>
            </w:r>
            <w:r w:rsidR="00C32095">
              <w:rPr>
                <w:rFonts w:ascii="Arial" w:hAnsi="Arial" w:eastAsia="Times New Roman" w:cs="Times New Roman"/>
                <w:szCs w:val="20"/>
                <w:lang w:val="en-US"/>
              </w:rPr>
              <w:t>i</w:t>
            </w:r>
            <w:r>
              <w:rPr>
                <w:rFonts w:ascii="Arial" w:hAnsi="Arial" w:eastAsia="Times New Roman" w:cs="Times New Roman"/>
                <w:szCs w:val="20"/>
                <w:lang w:val="en-US"/>
              </w:rPr>
              <w:t>ssuer</w:t>
            </w:r>
            <w:r w:rsidRPr="005131B8">
              <w:rPr>
                <w:rFonts w:ascii="Arial" w:hAnsi="Arial" w:eastAsia="Times New Roman" w:cs="Times New Roman"/>
                <w:szCs w:val="20"/>
                <w:lang w:val="en-US"/>
              </w:rPr>
              <w:t>’s solvency.</w:t>
            </w:r>
          </w:p>
          <w:p w:rsidR="000307DF" w:rsidP="008B0D88" w:rsidRDefault="000307DF">
            <w:pPr>
              <w:spacing w:after="0" w:line="240" w:lineRule="auto"/>
              <w:rPr>
                <w:rFonts w:ascii="Arial" w:hAnsi="Arial" w:eastAsia="Times New Roman" w:cs="Times New Roman"/>
                <w:szCs w:val="20"/>
                <w:lang w:val="en-US"/>
              </w:rPr>
            </w:pPr>
          </w:p>
          <w:p w:rsidRPr="000307DF" w:rsidR="000307DF" w:rsidP="000307DF" w:rsidRDefault="000307DF">
            <w:pPr>
              <w:spacing w:after="0" w:line="240" w:lineRule="auto"/>
              <w:ind w:firstLine="3"/>
              <w:jc w:val="both"/>
              <w:rPr>
                <w:rFonts w:ascii="Arial" w:hAnsi="Arial" w:eastAsia="Times New Roman" w:cs="Arial"/>
                <w:u w:val="single"/>
              </w:rPr>
            </w:pPr>
            <w:r w:rsidRPr="000307DF">
              <w:rPr>
                <w:rFonts w:ascii="Arial" w:hAnsi="Arial" w:eastAsia="Times New Roman" w:cs="Arial"/>
                <w:u w:val="single"/>
              </w:rPr>
              <w:t>*</w:t>
            </w:r>
            <w:r w:rsidRPr="001159D7">
              <w:rPr>
                <w:rFonts w:ascii="Arial" w:hAnsi="Arial" w:eastAsia="Times New Roman" w:cs="Arial"/>
              </w:rPr>
              <w:t>The information in 7.1(c)(ii), 7.1(h) and 7.1(i) is not required to be included for Debentures that have a denomination of US $100,000 or more per Security.</w:t>
            </w:r>
            <w:r w:rsidRPr="000307DF">
              <w:rPr>
                <w:rFonts w:ascii="Arial" w:hAnsi="Arial" w:eastAsia="Times New Roman" w:cs="Arial"/>
                <w:u w:val="single"/>
              </w:rPr>
              <w:t xml:space="preserve">  </w:t>
            </w:r>
          </w:p>
          <w:p w:rsidRPr="005131B8" w:rsidR="000307DF" w:rsidP="008B0D88" w:rsidRDefault="000307DF">
            <w:pPr>
              <w:spacing w:after="0" w:line="240" w:lineRule="auto"/>
              <w:rPr>
                <w:rFonts w:ascii="Arial" w:hAnsi="Arial" w:eastAsia="Times New Roman" w:cs="Times New Roman"/>
                <w:szCs w:val="20"/>
                <w:lang w:val="en-US"/>
              </w:rPr>
            </w:pP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6C71E4">
        <w:trPr>
          <w:cantSplit/>
        </w:trPr>
        <w:tc>
          <w:tcPr>
            <w:tcW w:w="10065" w:type="dxa"/>
            <w:gridSpan w:val="7"/>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7.2 Profit forecasts</w:t>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I</w:t>
            </w:r>
            <w:r w:rsidRPr="005131B8">
              <w:rPr>
                <w:rFonts w:ascii="Arial" w:hAnsi="Arial" w:eastAsia="Times New Roman" w:cs="Times New Roman"/>
                <w:szCs w:val="20"/>
                <w:lang w:val="en-US"/>
              </w:rPr>
              <w:t>nformation about the principal assumptions upon</w:t>
            </w:r>
            <w:r w:rsidR="00C32095">
              <w:rPr>
                <w:rFonts w:ascii="Arial" w:hAnsi="Arial" w:eastAsia="Times New Roman" w:cs="Times New Roman"/>
                <w:szCs w:val="20"/>
                <w:lang w:val="en-US"/>
              </w:rPr>
              <w:t xml:space="preserve"> which the i</w:t>
            </w:r>
            <w:r w:rsidRPr="005131B8">
              <w:rPr>
                <w:rFonts w:ascii="Arial" w:hAnsi="Arial" w:eastAsia="Times New Roman" w:cs="Times New Roman"/>
                <w:szCs w:val="20"/>
                <w:lang w:val="en-US"/>
              </w:rPr>
              <w:t>ssuer has based its forecast or estimate:</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in a manner readily understandable by investors and prepared on a basis comparable with the historical financial information; and</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showing a clear distinction between assumptions about factors</w:t>
            </w:r>
            <w:r>
              <w:rPr>
                <w:rFonts w:ascii="Arial" w:hAnsi="Arial" w:eastAsia="Times New Roman" w:cs="Times New Roman"/>
                <w:szCs w:val="20"/>
                <w:lang w:val="en-US"/>
              </w:rPr>
              <w:t xml:space="preserve"> which the Board or </w:t>
            </w:r>
            <w:r w:rsidRPr="00C32095" w:rsidR="00352917">
              <w:rPr>
                <w:rFonts w:ascii="Arial" w:hAnsi="Arial" w:eastAsia="Times New Roman" w:cs="Times New Roman"/>
                <w:szCs w:val="20"/>
                <w:lang w:val="en-US"/>
              </w:rPr>
              <w:t>s</w:t>
            </w:r>
            <w:r w:rsidRPr="00C32095">
              <w:rPr>
                <w:rFonts w:ascii="Arial" w:hAnsi="Arial" w:eastAsia="Times New Roman" w:cs="Times New Roman"/>
                <w:szCs w:val="20"/>
                <w:lang w:val="en-US"/>
              </w:rPr>
              <w:t xml:space="preserve">enior </w:t>
            </w:r>
            <w:r w:rsidRPr="00C32095" w:rsidR="00352917">
              <w:rPr>
                <w:rFonts w:ascii="Arial" w:hAnsi="Arial" w:eastAsia="Times New Roman" w:cs="Times New Roman"/>
                <w:szCs w:val="20"/>
                <w:lang w:val="en-US"/>
              </w:rPr>
              <w:t>m</w:t>
            </w:r>
            <w:r w:rsidRPr="00C32095">
              <w:rPr>
                <w:rFonts w:ascii="Arial" w:hAnsi="Arial" w:eastAsia="Times New Roman" w:cs="Times New Roman"/>
                <w:szCs w:val="20"/>
                <w:lang w:val="en-US"/>
              </w:rPr>
              <w:t>anagement</w:t>
            </w:r>
            <w:r w:rsidRPr="005131B8">
              <w:rPr>
                <w:rFonts w:ascii="Arial" w:hAnsi="Arial" w:eastAsia="Times New Roman" w:cs="Times New Roman"/>
                <w:szCs w:val="20"/>
                <w:lang w:val="en-US"/>
              </w:rPr>
              <w:t xml:space="preserve"> of the </w:t>
            </w:r>
            <w:r>
              <w:rPr>
                <w:rFonts w:ascii="Arial" w:hAnsi="Arial" w:eastAsia="Times New Roman" w:cs="Times New Roman"/>
                <w:szCs w:val="20"/>
                <w:lang w:val="en-US"/>
              </w:rPr>
              <w:t>I</w:t>
            </w:r>
            <w:r w:rsidRPr="005131B8">
              <w:rPr>
                <w:rFonts w:ascii="Arial" w:hAnsi="Arial" w:eastAsia="Times New Roman" w:cs="Times New Roman"/>
                <w:szCs w:val="20"/>
                <w:lang w:val="en-US"/>
              </w:rPr>
              <w:t>ssuer can influence and assumptions about factors which are exclusively outside the influence of such Persons</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lastRenderedPageBreak/>
              <w:t>b.</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A</w:t>
            </w:r>
            <w:r w:rsidRPr="005131B8">
              <w:rPr>
                <w:rFonts w:ascii="Arial" w:hAnsi="Arial" w:eastAsia="Times New Roman" w:cs="Times New Roman"/>
                <w:szCs w:val="20"/>
                <w:lang w:val="en-US"/>
              </w:rPr>
              <w:t xml:space="preserve"> report prepared by independent accountants or auditors stating that in the opinion of the independent accountants or auditors, the forecast or estimate has been properly compiled on the basis stated and that the basis of accounting used for the profit forecast or estimate is consistent with the accounting pol</w:t>
            </w:r>
            <w:r>
              <w:rPr>
                <w:rFonts w:ascii="Arial" w:hAnsi="Arial" w:eastAsia="Times New Roman" w:cs="Times New Roman"/>
                <w:szCs w:val="20"/>
                <w:lang w:val="en-US"/>
              </w:rPr>
              <w:t>icies of the I</w:t>
            </w:r>
            <w:r w:rsidRPr="005131B8">
              <w:rPr>
                <w:rFonts w:ascii="Arial" w:hAnsi="Arial" w:eastAsia="Times New Roman" w:cs="Times New Roman"/>
                <w:szCs w:val="20"/>
                <w:lang w:val="en-US"/>
              </w:rPr>
              <w:t>ssuer</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c>
          <w:tcPr>
            <w:tcW w:w="1843" w:type="dxa"/>
          </w:tcPr>
          <w:p w:rsidR="00D1122F" w:rsidRDefault="00D1122F">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c.</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a profit forecast in a Prospectus has been previously published, a statement setting out whether or not that forecast is still correct as at the time of the Registration Statement or if the forecast is no longer valid, an explanation of why that is the case.</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c>
          <w:tcPr>
            <w:tcW w:w="1843"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Height w:val="340"/>
        </w:trPr>
        <w:tc>
          <w:tcPr>
            <w:tcW w:w="10065" w:type="dxa"/>
            <w:gridSpan w:val="7"/>
            <w:shd w:val="clear" w:color="auto" w:fill="auto"/>
            <w:tcMar>
              <w:top w:w="57" w:type="dxa"/>
            </w:tcMar>
          </w:tcPr>
          <w:p w:rsidRPr="005131B8" w:rsidR="00D1122F" w:rsidP="001D1B5B" w:rsidRDefault="00D1122F">
            <w:pPr>
              <w:keepNext/>
              <w:spacing w:before="40" w:after="4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t>(8) Other information relating to the Issuer</w:t>
            </w:r>
          </w:p>
        </w:tc>
      </w:tr>
      <w:tr w:rsidRPr="005131B8" w:rsidR="00D1122F" w:rsidTr="006C71E4">
        <w:trPr>
          <w:cantSplit/>
        </w:trPr>
        <w:tc>
          <w:tcPr>
            <w:tcW w:w="10065" w:type="dxa"/>
            <w:gridSpan w:val="7"/>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8.1 Information about auditors </w:t>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Information about the auditor including:</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the names, addresses and professional qualifications (including details of membership in</w:t>
            </w:r>
            <w:r>
              <w:rPr>
                <w:rFonts w:ascii="Arial" w:hAnsi="Arial" w:eastAsia="Times New Roman" w:cs="Times New Roman"/>
                <w:szCs w:val="20"/>
                <w:lang w:val="en-US"/>
              </w:rPr>
              <w:t xml:space="preserve"> any professional body) of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ssuer’s auditor for the period covered by the historical financial information; and</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if the auditor has resigned, been removed or not been re-appointed during the period covered by the historical financial information, any details if material.</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8.2 </w:t>
            </w:r>
          </w:p>
        </w:tc>
        <w:tc>
          <w:tcPr>
            <w:tcW w:w="9670" w:type="dxa"/>
            <w:gridSpan w:val="6"/>
            <w:tcBorders>
              <w:left w:val="nil"/>
            </w:tcBorders>
            <w:shd w:val="clear" w:color="auto" w:fill="auto"/>
            <w:tcMar>
              <w:top w:w="57" w:type="dxa"/>
            </w:tcMar>
          </w:tcPr>
          <w:p w:rsidR="00D1122F" w:rsidRDefault="00D1122F">
            <w:pPr>
              <w:rPr>
                <w:rFonts w:ascii="Arial" w:hAnsi="Arial" w:eastAsia="Times New Roman" w:cs="Times New Roman"/>
                <w:szCs w:val="20"/>
                <w:lang w:val="en-US"/>
              </w:rPr>
            </w:pPr>
            <w:r>
              <w:rPr>
                <w:rFonts w:ascii="Arial" w:hAnsi="Arial" w:eastAsia="Times New Roman" w:cs="Times New Roman"/>
                <w:szCs w:val="20"/>
                <w:lang w:val="en-US"/>
              </w:rPr>
              <w:t>Connected Person</w:t>
            </w:r>
          </w:p>
        </w:tc>
      </w:tr>
      <w:tr w:rsidRPr="005131B8" w:rsidR="00D1122F" w:rsidTr="00595519">
        <w:trPr>
          <w:cantSplit/>
        </w:trPr>
        <w:tc>
          <w:tcPr>
            <w:tcW w:w="395" w:type="dxa"/>
            <w:tcBorders>
              <w:right w:val="nil"/>
            </w:tcBorders>
            <w:shd w:val="clear" w:color="auto" w:fill="auto"/>
            <w:tcMar>
              <w:top w:w="57" w:type="dxa"/>
            </w:tcMar>
          </w:tcPr>
          <w:p w:rsidR="00D1122F" w:rsidP="001D1B5B"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lastRenderedPageBreak/>
              <w:t>c.</w:t>
            </w:r>
          </w:p>
        </w:tc>
        <w:tc>
          <w:tcPr>
            <w:tcW w:w="4441" w:type="dxa"/>
            <w:gridSpan w:val="2"/>
            <w:tcBorders>
              <w:left w:val="nil"/>
            </w:tcBorders>
            <w:shd w:val="clear" w:color="auto" w:fill="auto"/>
            <w:tcMar>
              <w:top w:w="57" w:type="dxa"/>
            </w:tcMar>
          </w:tcPr>
          <w:p w:rsidRPr="00986311" w:rsidR="00D1122F" w:rsidP="008B0D88" w:rsidRDefault="00D1122F">
            <w:pPr>
              <w:spacing w:after="0" w:line="240" w:lineRule="auto"/>
              <w:rPr>
                <w:rFonts w:ascii="Arial" w:hAnsi="Arial" w:eastAsia="Times New Roman" w:cs="Times New Roman"/>
                <w:szCs w:val="20"/>
                <w:lang w:val="en-US"/>
              </w:rPr>
            </w:pPr>
            <w:r w:rsidRPr="00986311">
              <w:rPr>
                <w:rFonts w:ascii="Arial" w:hAnsi="Arial" w:eastAsia="Times New Roman" w:cs="Times New Roman"/>
                <w:szCs w:val="20"/>
                <w:lang w:val="en-US"/>
              </w:rPr>
              <w:t>if a Connected Person is a controller,  information about that Person including:</w:t>
            </w:r>
          </w:p>
          <w:p w:rsidRPr="00986311" w:rsidR="00D1122F" w:rsidP="008B0D88" w:rsidRDefault="00D1122F">
            <w:pPr>
              <w:spacing w:after="0" w:line="240" w:lineRule="auto"/>
              <w:rPr>
                <w:rFonts w:ascii="Arial" w:hAnsi="Arial" w:eastAsia="Times New Roman" w:cs="Times New Roman"/>
                <w:szCs w:val="20"/>
                <w:lang w:val="en-US"/>
              </w:rPr>
            </w:pPr>
          </w:p>
          <w:p w:rsidRPr="00986311" w:rsidR="00D1122F" w:rsidP="008B0D88" w:rsidRDefault="00D1122F">
            <w:pPr>
              <w:spacing w:after="0" w:line="240" w:lineRule="auto"/>
              <w:rPr>
                <w:rFonts w:ascii="Arial" w:hAnsi="Arial" w:eastAsia="Times New Roman" w:cs="Times New Roman"/>
                <w:szCs w:val="20"/>
                <w:lang w:val="en-US"/>
              </w:rPr>
            </w:pPr>
            <w:r w:rsidRPr="00986311">
              <w:rPr>
                <w:rFonts w:ascii="Arial" w:hAnsi="Arial" w:eastAsia="Times New Roman" w:cs="Times New Roman"/>
                <w:szCs w:val="20"/>
                <w:lang w:val="en-US"/>
              </w:rPr>
              <w:t>(i)</w:t>
            </w:r>
            <w:r w:rsidRPr="00986311">
              <w:rPr>
                <w:rFonts w:ascii="Arial" w:hAnsi="Arial" w:eastAsia="Times New Roman" w:cs="Times New Roman"/>
                <w:szCs w:val="20"/>
                <w:lang w:val="en-US"/>
              </w:rPr>
              <w:tab/>
              <w:t>where relevant, the amount of the Controller’s interest;</w:t>
            </w:r>
          </w:p>
          <w:p w:rsidRPr="00986311" w:rsidR="00D1122F" w:rsidP="008B0D88" w:rsidRDefault="00D1122F">
            <w:pPr>
              <w:spacing w:after="0" w:line="240" w:lineRule="auto"/>
              <w:rPr>
                <w:rFonts w:ascii="Arial" w:hAnsi="Arial" w:eastAsia="Times New Roman" w:cs="Times New Roman"/>
                <w:szCs w:val="20"/>
                <w:lang w:val="en-US"/>
              </w:rPr>
            </w:pPr>
          </w:p>
          <w:p w:rsidR="00D1122F" w:rsidP="008B0D88" w:rsidRDefault="00D1122F">
            <w:pPr>
              <w:spacing w:after="0" w:line="240" w:lineRule="auto"/>
              <w:rPr>
                <w:rFonts w:ascii="Arial" w:hAnsi="Arial" w:eastAsia="Times New Roman" w:cs="Times New Roman"/>
                <w:szCs w:val="20"/>
                <w:lang w:val="en-US"/>
              </w:rPr>
            </w:pPr>
            <w:r w:rsidRPr="00986311">
              <w:rPr>
                <w:rFonts w:ascii="Arial" w:hAnsi="Arial" w:eastAsia="Times New Roman" w:cs="Times New Roman"/>
                <w:szCs w:val="20"/>
                <w:lang w:val="en-US"/>
              </w:rPr>
              <w:t>(ii)</w:t>
            </w:r>
            <w:r w:rsidRPr="00986311">
              <w:rPr>
                <w:rFonts w:ascii="Arial" w:hAnsi="Arial" w:eastAsia="Times New Roman" w:cs="Times New Roman"/>
                <w:szCs w:val="20"/>
                <w:lang w:val="en-US"/>
              </w:rPr>
              <w:tab/>
              <w:t xml:space="preserve">whether the </w:t>
            </w:r>
            <w:r w:rsidR="001159D7">
              <w:rPr>
                <w:rFonts w:ascii="Arial" w:hAnsi="Arial" w:eastAsia="Times New Roman" w:cs="Times New Roman"/>
                <w:szCs w:val="20"/>
                <w:lang w:val="en-US"/>
              </w:rPr>
              <w:t>i</w:t>
            </w:r>
            <w:r w:rsidRPr="00986311">
              <w:rPr>
                <w:rFonts w:ascii="Arial" w:hAnsi="Arial" w:eastAsia="Times New Roman" w:cs="Times New Roman"/>
                <w:szCs w:val="20"/>
                <w:lang w:val="en-US"/>
              </w:rPr>
              <w:t>ssuer is directly or indirectly owned or controlled by such a Person and the measures in place to ensure that such control is not abused; and</w:t>
            </w: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00D1122F" w:rsidP="001D1B5B"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d.</w:t>
            </w:r>
          </w:p>
        </w:tc>
        <w:tc>
          <w:tcPr>
            <w:tcW w:w="4441" w:type="dxa"/>
            <w:gridSpan w:val="2"/>
            <w:tcBorders>
              <w:left w:val="nil"/>
            </w:tcBorders>
            <w:shd w:val="clear" w:color="auto" w:fill="auto"/>
            <w:tcMar>
              <w:top w:w="57" w:type="dxa"/>
            </w:tcMar>
          </w:tcPr>
          <w:p w:rsidRPr="00986311" w:rsidR="00D1122F" w:rsidP="008B0D88" w:rsidRDefault="00D1122F">
            <w:pPr>
              <w:spacing w:after="0" w:line="240" w:lineRule="auto"/>
              <w:rPr>
                <w:rFonts w:ascii="Arial" w:hAnsi="Arial" w:eastAsia="Times New Roman" w:cs="Times New Roman"/>
                <w:szCs w:val="20"/>
                <w:lang w:val="en-US"/>
              </w:rPr>
            </w:pPr>
            <w:r w:rsidRPr="00986311">
              <w:rPr>
                <w:rFonts w:ascii="Arial" w:hAnsi="Arial" w:eastAsia="Times New Roman" w:cs="Times New Roman"/>
                <w:szCs w:val="20"/>
                <w:lang w:val="en-US"/>
              </w:rPr>
              <w:t xml:space="preserve">a description of any arrangements, known to the </w:t>
            </w:r>
            <w:r>
              <w:rPr>
                <w:rFonts w:ascii="Arial" w:hAnsi="Arial" w:eastAsia="Times New Roman" w:cs="Times New Roman"/>
                <w:szCs w:val="20"/>
                <w:lang w:val="en-US"/>
              </w:rPr>
              <w:t>I</w:t>
            </w:r>
            <w:r w:rsidRPr="00986311">
              <w:rPr>
                <w:rFonts w:ascii="Arial" w:hAnsi="Arial" w:eastAsia="Times New Roman" w:cs="Times New Roman"/>
                <w:szCs w:val="20"/>
                <w:lang w:val="en-US"/>
              </w:rPr>
              <w:t xml:space="preserve">ssuer, the operation of which may at a subsequent date result in a change in control of the </w:t>
            </w:r>
            <w:r>
              <w:rPr>
                <w:rFonts w:ascii="Arial" w:hAnsi="Arial" w:eastAsia="Times New Roman" w:cs="Times New Roman"/>
                <w:szCs w:val="20"/>
                <w:lang w:val="en-US"/>
              </w:rPr>
              <w:t>I</w:t>
            </w:r>
            <w:r w:rsidRPr="00986311">
              <w:rPr>
                <w:rFonts w:ascii="Arial" w:hAnsi="Arial" w:eastAsia="Times New Roman" w:cs="Times New Roman"/>
                <w:szCs w:val="20"/>
                <w:lang w:val="en-US"/>
              </w:rPr>
              <w:t>ssuer.</w:t>
            </w: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Pr>
        <w:tc>
          <w:tcPr>
            <w:tcW w:w="10065" w:type="dxa"/>
            <w:gridSpan w:val="7"/>
            <w:tcBorders>
              <w:bottom w:val="single" w:color="auto" w:sz="4" w:space="0"/>
            </w:tcBorders>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8.5 Legal and other proceedings against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r>
      <w:tr w:rsidRPr="005131B8" w:rsidR="00D1122F" w:rsidTr="00595519">
        <w:trPr>
          <w:cantSplit/>
        </w:trPr>
        <w:tc>
          <w:tcPr>
            <w:tcW w:w="395" w:type="dxa"/>
            <w:tcBorders>
              <w:bottom w:val="single" w:color="auto" w:sz="4" w:space="0"/>
              <w:right w:val="nil"/>
            </w:tcBorders>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p>
        </w:tc>
        <w:tc>
          <w:tcPr>
            <w:tcW w:w="4441" w:type="dxa"/>
            <w:gridSpan w:val="2"/>
            <w:tcBorders>
              <w:left w:val="nil"/>
              <w:bottom w:val="single" w:color="auto" w:sz="4" w:space="0"/>
            </w:tcBorders>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Information on any current or prior governmental, legal or arbitration proceedings or disputes (including any such proceedings which are pend</w:t>
            </w:r>
            <w:r w:rsidR="001159D7">
              <w:rPr>
                <w:rFonts w:ascii="Arial" w:hAnsi="Arial" w:eastAsia="Times New Roman" w:cs="Times New Roman"/>
                <w:szCs w:val="20"/>
                <w:lang w:val="en-US"/>
              </w:rPr>
              <w:t>ing or threatened of which the i</w:t>
            </w:r>
            <w:r w:rsidRPr="005131B8">
              <w:rPr>
                <w:rFonts w:ascii="Arial" w:hAnsi="Arial" w:eastAsia="Times New Roman" w:cs="Times New Roman"/>
                <w:szCs w:val="20"/>
                <w:lang w:val="en-US"/>
              </w:rPr>
              <w:t>ssuer is aware), which may have, or have had, covering at least the previous 12 mo</w:t>
            </w:r>
            <w:r w:rsidR="001159D7">
              <w:rPr>
                <w:rFonts w:ascii="Arial" w:hAnsi="Arial" w:eastAsia="Times New Roman" w:cs="Times New Roman"/>
                <w:szCs w:val="20"/>
                <w:lang w:val="en-US"/>
              </w:rPr>
              <w:t>nths significant impact on the i</w:t>
            </w:r>
            <w:r w:rsidRPr="005131B8">
              <w:rPr>
                <w:rFonts w:ascii="Arial" w:hAnsi="Arial" w:eastAsia="Times New Roman" w:cs="Times New Roman"/>
                <w:szCs w:val="20"/>
                <w:lang w:val="en-US"/>
              </w:rPr>
              <w:t>ssuer and/or its Group’s financial position or profitability, or if there were no such actions, a statement to that effect.</w:t>
            </w:r>
          </w:p>
        </w:tc>
        <w:tc>
          <w:tcPr>
            <w:tcW w:w="1260" w:type="dxa"/>
            <w:tcBorders>
              <w:bottom w:val="single" w:color="auto" w:sz="4" w:space="0"/>
            </w:tcBorders>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Borders>
              <w:bottom w:val="single" w:color="auto" w:sz="4" w:space="0"/>
            </w:tcBorders>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Borders>
              <w:bottom w:val="single" w:color="auto" w:sz="4" w:space="0"/>
            </w:tcBorders>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Borders>
              <w:bottom w:val="single" w:color="auto" w:sz="4" w:space="0"/>
            </w:tcBorders>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Pr>
        <w:tc>
          <w:tcPr>
            <w:tcW w:w="10065" w:type="dxa"/>
            <w:gridSpan w:val="7"/>
            <w:tcBorders>
              <w:bottom w:val="single" w:color="auto" w:sz="4" w:space="0"/>
            </w:tcBorders>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8.6 Other significant matters</w:t>
            </w:r>
          </w:p>
        </w:tc>
      </w:tr>
      <w:tr w:rsidRPr="005131B8" w:rsidR="00D1122F" w:rsidTr="00595519">
        <w:trPr>
          <w:cantSplit/>
        </w:trPr>
        <w:tc>
          <w:tcPr>
            <w:tcW w:w="395" w:type="dxa"/>
            <w:tcBorders>
              <w:bottom w:val="single" w:color="auto" w:sz="4" w:space="0"/>
              <w:right w:val="nil"/>
            </w:tcBorders>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bottom w:val="single" w:color="auto" w:sz="4" w:space="0"/>
            </w:tcBorders>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An explanation of any significant matter that investors would reasona</w:t>
            </w:r>
            <w:r>
              <w:rPr>
                <w:rFonts w:ascii="Arial" w:hAnsi="Arial" w:eastAsia="Times New Roman" w:cs="Times New Roman"/>
                <w:szCs w:val="20"/>
                <w:lang w:val="en-US"/>
              </w:rPr>
              <w:t>bly require in relation to the I</w:t>
            </w:r>
            <w:r w:rsidRPr="005131B8">
              <w:rPr>
                <w:rFonts w:ascii="Arial" w:hAnsi="Arial" w:eastAsia="Times New Roman" w:cs="Times New Roman"/>
                <w:szCs w:val="20"/>
                <w:lang w:val="en-US"/>
              </w:rPr>
              <w:t xml:space="preserve">ssuer and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 xml:space="preserve">ssuer’s jurisdiction, provided in a manner which gives appropriate prominence depending on the nature of the matter concerned and its significance.  </w:t>
            </w:r>
          </w:p>
        </w:tc>
        <w:tc>
          <w:tcPr>
            <w:tcW w:w="1260" w:type="dxa"/>
            <w:tcBorders>
              <w:bottom w:val="single" w:color="auto" w:sz="4" w:space="0"/>
            </w:tcBorders>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Borders>
              <w:bottom w:val="single" w:color="auto" w:sz="4" w:space="0"/>
            </w:tcBorders>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Borders>
              <w:bottom w:val="single" w:color="auto" w:sz="4" w:space="0"/>
            </w:tcBorders>
          </w:tcPr>
          <w:p w:rsidR="00D1122F" w:rsidRDefault="00D1122F">
            <w:r w:rsidRPr="00CB2459">
              <w:rPr>
                <w:rFonts w:ascii="Arial" w:hAnsi="Arial" w:eastAsia="Times New Roman" w:cs="Times New Roman"/>
                <w:szCs w:val="20"/>
                <w:lang w:val="en-US"/>
              </w:rPr>
              <w:fldChar w:fldCharType="begin">
                <w:ffData>
                  <w:name w:val="Text176"/>
                  <w:enabled/>
                  <w:calcOnExit w:val="0"/>
                  <w:textInput/>
                </w:ffData>
              </w:fldChar>
            </w:r>
            <w:r w:rsidRPr="00CB2459">
              <w:rPr>
                <w:rFonts w:ascii="Arial" w:hAnsi="Arial" w:eastAsia="Times New Roman" w:cs="Times New Roman"/>
                <w:szCs w:val="20"/>
                <w:lang w:val="en-US"/>
              </w:rPr>
              <w:instrText xml:space="preserve"> FORMTEXT </w:instrText>
            </w:r>
            <w:r w:rsidRPr="00CB2459">
              <w:rPr>
                <w:rFonts w:ascii="Arial" w:hAnsi="Arial" w:eastAsia="Times New Roman" w:cs="Times New Roman"/>
                <w:szCs w:val="20"/>
                <w:lang w:val="en-US"/>
              </w:rPr>
            </w:r>
            <w:r w:rsidRPr="00CB2459">
              <w:rPr>
                <w:rFonts w:ascii="Arial" w:hAnsi="Arial" w:eastAsia="Times New Roman" w:cs="Times New Roman"/>
                <w:szCs w:val="20"/>
                <w:lang w:val="en-US"/>
              </w:rPr>
              <w:fldChar w:fldCharType="separate"/>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szCs w:val="20"/>
                <w:lang w:val="en-US"/>
              </w:rPr>
              <w:fldChar w:fldCharType="end"/>
            </w:r>
          </w:p>
        </w:tc>
        <w:tc>
          <w:tcPr>
            <w:tcW w:w="1843" w:type="dxa"/>
            <w:tcBorders>
              <w:bottom w:val="single" w:color="auto" w:sz="4" w:space="0"/>
            </w:tcBorders>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395" w:type="dxa"/>
            <w:tcBorders>
              <w:bottom w:val="single" w:color="auto" w:sz="4" w:space="0"/>
              <w:right w:val="nil"/>
            </w:tcBorders>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bottom w:val="single" w:color="auto" w:sz="4" w:space="0"/>
            </w:tcBorders>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If the Security is a Certificate, any information of the kind referred to in (a) relating to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 of the underlying Securities.</w:t>
            </w:r>
          </w:p>
        </w:tc>
        <w:tc>
          <w:tcPr>
            <w:tcW w:w="1260" w:type="dxa"/>
            <w:tcBorders>
              <w:bottom w:val="single" w:color="auto" w:sz="4" w:space="0"/>
            </w:tcBorders>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tcBorders>
              <w:bottom w:val="single" w:color="auto" w:sz="4" w:space="0"/>
            </w:tcBorders>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Borders>
              <w:bottom w:val="single" w:color="auto" w:sz="4" w:space="0"/>
            </w:tcBorders>
          </w:tcPr>
          <w:p w:rsidR="00D1122F" w:rsidRDefault="00D1122F">
            <w:r w:rsidRPr="00CB2459">
              <w:rPr>
                <w:rFonts w:ascii="Arial" w:hAnsi="Arial" w:eastAsia="Times New Roman" w:cs="Times New Roman"/>
                <w:szCs w:val="20"/>
                <w:lang w:val="en-US"/>
              </w:rPr>
              <w:fldChar w:fldCharType="begin">
                <w:ffData>
                  <w:name w:val="Text176"/>
                  <w:enabled/>
                  <w:calcOnExit w:val="0"/>
                  <w:textInput/>
                </w:ffData>
              </w:fldChar>
            </w:r>
            <w:r w:rsidRPr="00CB2459">
              <w:rPr>
                <w:rFonts w:ascii="Arial" w:hAnsi="Arial" w:eastAsia="Times New Roman" w:cs="Times New Roman"/>
                <w:szCs w:val="20"/>
                <w:lang w:val="en-US"/>
              </w:rPr>
              <w:instrText xml:space="preserve"> FORMTEXT </w:instrText>
            </w:r>
            <w:r w:rsidRPr="00CB2459">
              <w:rPr>
                <w:rFonts w:ascii="Arial" w:hAnsi="Arial" w:eastAsia="Times New Roman" w:cs="Times New Roman"/>
                <w:szCs w:val="20"/>
                <w:lang w:val="en-US"/>
              </w:rPr>
            </w:r>
            <w:r w:rsidRPr="00CB2459">
              <w:rPr>
                <w:rFonts w:ascii="Arial" w:hAnsi="Arial" w:eastAsia="Times New Roman" w:cs="Times New Roman"/>
                <w:szCs w:val="20"/>
                <w:lang w:val="en-US"/>
              </w:rPr>
              <w:fldChar w:fldCharType="separate"/>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noProof/>
                <w:szCs w:val="20"/>
                <w:lang w:val="en-US"/>
              </w:rPr>
              <w:t> </w:t>
            </w:r>
            <w:r w:rsidRPr="00CB2459">
              <w:rPr>
                <w:rFonts w:ascii="Arial" w:hAnsi="Arial" w:eastAsia="Times New Roman" w:cs="Times New Roman"/>
                <w:szCs w:val="20"/>
                <w:lang w:val="en-US"/>
              </w:rPr>
              <w:fldChar w:fldCharType="end"/>
            </w:r>
          </w:p>
        </w:tc>
        <w:tc>
          <w:tcPr>
            <w:tcW w:w="1843" w:type="dxa"/>
            <w:tcBorders>
              <w:bottom w:val="single" w:color="auto" w:sz="4" w:space="0"/>
            </w:tcBorders>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Height w:val="340"/>
        </w:trPr>
        <w:tc>
          <w:tcPr>
            <w:tcW w:w="10065" w:type="dxa"/>
            <w:gridSpan w:val="7"/>
            <w:tcBorders>
              <w:bottom w:val="single" w:color="auto" w:sz="4" w:space="0"/>
            </w:tcBorders>
            <w:tcMar>
              <w:top w:w="57" w:type="dxa"/>
            </w:tcMar>
          </w:tcPr>
          <w:p w:rsidRPr="005131B8" w:rsidR="00D1122F" w:rsidP="001D1B5B" w:rsidRDefault="00D1122F">
            <w:pPr>
              <w:spacing w:before="40" w:after="40" w:line="240" w:lineRule="auto"/>
              <w:rPr>
                <w:rFonts w:ascii="Arial" w:hAnsi="Arial" w:eastAsia="Times New Roman" w:cs="Times New Roman"/>
                <w:b/>
                <w:szCs w:val="20"/>
                <w:lang w:val="en-US"/>
              </w:rPr>
            </w:pPr>
            <w:r w:rsidRPr="005131B8">
              <w:rPr>
                <w:rFonts w:ascii="Arial" w:hAnsi="Arial" w:eastAsia="Times New Roman" w:cs="Times New Roman"/>
                <w:b/>
                <w:szCs w:val="20"/>
                <w:lang w:val="en-US"/>
              </w:rPr>
              <w:t>(9) Responsibility for the content of Prospectus</w:t>
            </w:r>
          </w:p>
        </w:tc>
      </w:tr>
      <w:tr w:rsidRPr="005131B8" w:rsidR="00D1122F" w:rsidTr="006C71E4">
        <w:trPr>
          <w:cantSplit/>
        </w:trPr>
        <w:tc>
          <w:tcPr>
            <w:tcW w:w="10065" w:type="dxa"/>
            <w:gridSpan w:val="7"/>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9.1 Responsibility statement</w:t>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the Prospectus complies with the requirements in Part 2 of t</w:t>
            </w:r>
            <w:r>
              <w:rPr>
                <w:rFonts w:ascii="Arial" w:hAnsi="Arial" w:eastAsia="Times New Roman" w:cs="Times New Roman"/>
                <w:szCs w:val="20"/>
                <w:lang w:val="en-US"/>
              </w:rPr>
              <w:t xml:space="preserve">he Law and chapter 2 of the </w:t>
            </w:r>
            <w:r w:rsidRPr="005131B8">
              <w:rPr>
                <w:rFonts w:ascii="Arial" w:hAnsi="Arial" w:eastAsia="Times New Roman" w:cs="Times New Roman"/>
                <w:szCs w:val="20"/>
                <w:lang w:val="en-US"/>
              </w:rPr>
              <w:t>Rules;</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lastRenderedPageBreak/>
              <w:t>b.</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sets out the details of the Persons responsible for the Prospectus pursuant to section 2.10, and in particular:</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where a Person responsible is a natural person, indicates the name and function of that Person; and</w:t>
            </w:r>
          </w:p>
          <w:p w:rsidRPr="005131B8" w:rsidR="00D1122F" w:rsidP="008B0D88" w:rsidRDefault="00D1122F">
            <w:pPr>
              <w:spacing w:after="0" w:line="240" w:lineRule="auto"/>
              <w:rPr>
                <w:rFonts w:ascii="Arial" w:hAnsi="Arial" w:eastAsia="Times New Roman" w:cs="Times New Roman"/>
                <w:szCs w:val="20"/>
                <w:lang w:val="en-US"/>
              </w:rPr>
            </w:pPr>
          </w:p>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w:t>
            </w:r>
            <w:r w:rsidRPr="005131B8">
              <w:rPr>
                <w:rFonts w:ascii="Arial" w:hAnsi="Arial" w:eastAsia="Times New Roman" w:cs="Times New Roman"/>
                <w:szCs w:val="20"/>
                <w:lang w:val="en-US"/>
              </w:rPr>
              <w:tab/>
              <w:t xml:space="preserve">where a Person responsible is a Body Corporate or other legal person, indicates the name and registered office of that Person; and </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972B8A">
              <w:rPr>
                <w:rFonts w:ascii="Arial" w:hAnsi="Arial" w:eastAsia="Times New Roman" w:cs="Times New Roman"/>
                <w:szCs w:val="20"/>
                <w:lang w:val="en-US"/>
              </w:rPr>
              <w:fldChar w:fldCharType="begin">
                <w:ffData>
                  <w:name w:val="Text176"/>
                  <w:enabled/>
                  <w:calcOnExit w:val="0"/>
                  <w:textInput/>
                </w:ffData>
              </w:fldChar>
            </w:r>
            <w:r w:rsidRPr="00972B8A">
              <w:rPr>
                <w:rFonts w:ascii="Arial" w:hAnsi="Arial" w:eastAsia="Times New Roman" w:cs="Times New Roman"/>
                <w:szCs w:val="20"/>
                <w:lang w:val="en-US"/>
              </w:rPr>
              <w:instrText xml:space="preserve"> FORMTEXT </w:instrText>
            </w:r>
            <w:r w:rsidRPr="00972B8A">
              <w:rPr>
                <w:rFonts w:ascii="Arial" w:hAnsi="Arial" w:eastAsia="Times New Roman" w:cs="Times New Roman"/>
                <w:szCs w:val="20"/>
                <w:lang w:val="en-US"/>
              </w:rPr>
            </w:r>
            <w:r w:rsidRPr="00972B8A">
              <w:rPr>
                <w:rFonts w:ascii="Arial" w:hAnsi="Arial" w:eastAsia="Times New Roman" w:cs="Times New Roman"/>
                <w:szCs w:val="20"/>
                <w:lang w:val="en-US"/>
              </w:rPr>
              <w:fldChar w:fldCharType="separate"/>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szCs w:val="20"/>
                <w:lang w:val="en-US"/>
              </w:rPr>
              <w:fldChar w:fldCharType="end"/>
            </w:r>
          </w:p>
        </w:tc>
        <w:tc>
          <w:tcPr>
            <w:tcW w:w="1843"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c.</w:t>
            </w: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includes a declaration, from each Person responsible for the Prospectus, or for certain parts of it, pursuant to section 2.10, that having taken all reasonable care to ensure that such is the case, the information contained in the Prospectus is, to the best of their knowledge, in accordance with the facts and contains no omission likely to affect its import.</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972B8A">
              <w:rPr>
                <w:rFonts w:ascii="Arial" w:hAnsi="Arial" w:eastAsia="Times New Roman" w:cs="Times New Roman"/>
                <w:szCs w:val="20"/>
                <w:lang w:val="en-US"/>
              </w:rPr>
              <w:fldChar w:fldCharType="begin">
                <w:ffData>
                  <w:name w:val="Text176"/>
                  <w:enabled/>
                  <w:calcOnExit w:val="0"/>
                  <w:textInput/>
                </w:ffData>
              </w:fldChar>
            </w:r>
            <w:r w:rsidRPr="00972B8A">
              <w:rPr>
                <w:rFonts w:ascii="Arial" w:hAnsi="Arial" w:eastAsia="Times New Roman" w:cs="Times New Roman"/>
                <w:szCs w:val="20"/>
                <w:lang w:val="en-US"/>
              </w:rPr>
              <w:instrText xml:space="preserve"> FORMTEXT </w:instrText>
            </w:r>
            <w:r w:rsidRPr="00972B8A">
              <w:rPr>
                <w:rFonts w:ascii="Arial" w:hAnsi="Arial" w:eastAsia="Times New Roman" w:cs="Times New Roman"/>
                <w:szCs w:val="20"/>
                <w:lang w:val="en-US"/>
              </w:rPr>
            </w:r>
            <w:r w:rsidRPr="00972B8A">
              <w:rPr>
                <w:rFonts w:ascii="Arial" w:hAnsi="Arial" w:eastAsia="Times New Roman" w:cs="Times New Roman"/>
                <w:szCs w:val="20"/>
                <w:lang w:val="en-US"/>
              </w:rPr>
              <w:fldChar w:fldCharType="separate"/>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noProof/>
                <w:szCs w:val="20"/>
                <w:lang w:val="en-US"/>
              </w:rPr>
              <w:t> </w:t>
            </w:r>
            <w:r w:rsidRPr="00972B8A">
              <w:rPr>
                <w:rFonts w:ascii="Arial" w:hAnsi="Arial" w:eastAsia="Times New Roman" w:cs="Times New Roman"/>
                <w:szCs w:val="20"/>
                <w:lang w:val="en-US"/>
              </w:rPr>
              <w:fldChar w:fldCharType="end"/>
            </w:r>
          </w:p>
        </w:tc>
        <w:tc>
          <w:tcPr>
            <w:tcW w:w="1843"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Pr>
        <w:tc>
          <w:tcPr>
            <w:tcW w:w="10065" w:type="dxa"/>
            <w:gridSpan w:val="7"/>
            <w:shd w:val="clear" w:color="auto" w:fill="auto"/>
            <w:tcMar>
              <w:top w:w="57" w:type="dxa"/>
            </w:tcMar>
          </w:tcPr>
          <w:p w:rsidRPr="005131B8" w:rsidR="00D1122F" w:rsidP="008B0D88"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9.2 Signing of the Prospectus by Directors of the Issuer</w:t>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p>
        </w:tc>
        <w:tc>
          <w:tcPr>
            <w:tcW w:w="4441" w:type="dxa"/>
            <w:gridSpan w:val="2"/>
            <w:tcBorders>
              <w:left w:val="nil"/>
            </w:tcBorders>
            <w:shd w:val="clear" w:color="auto" w:fill="auto"/>
            <w:tcMar>
              <w:top w:w="57" w:type="dxa"/>
            </w:tcMar>
          </w:tcPr>
          <w:p w:rsidRPr="005131B8" w:rsidR="00D1122F" w:rsidP="008B0D88"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 xml:space="preserve">The date on which the Prospectus was </w:t>
            </w:r>
            <w:r w:rsidR="001159D7">
              <w:rPr>
                <w:rFonts w:ascii="Arial" w:hAnsi="Arial" w:eastAsia="Times New Roman" w:cs="Times New Roman"/>
                <w:szCs w:val="20"/>
                <w:lang w:val="en-US"/>
              </w:rPr>
              <w:t>signed by the Directors of the i</w:t>
            </w:r>
            <w:r w:rsidRPr="005131B8">
              <w:rPr>
                <w:rFonts w:ascii="Arial" w:hAnsi="Arial" w:eastAsia="Times New Roman" w:cs="Times New Roman"/>
                <w:szCs w:val="20"/>
                <w:lang w:val="en-US"/>
              </w:rPr>
              <w:t>ssuer.</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Pr>
        <w:tc>
          <w:tcPr>
            <w:tcW w:w="10065" w:type="dxa"/>
            <w:gridSpan w:val="7"/>
            <w:shd w:val="clear" w:color="auto" w:fill="auto"/>
            <w:tcMar>
              <w:top w:w="57" w:type="dxa"/>
            </w:tcMar>
          </w:tcPr>
          <w:p w:rsidRPr="005131B8" w:rsidR="00D1122F" w:rsidP="008B0D88"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9.3 Expert opinions included in a Prospectus</w:t>
            </w:r>
          </w:p>
        </w:tc>
      </w:tr>
      <w:tr w:rsidRPr="005131B8" w:rsidR="00D1122F" w:rsidTr="00595519">
        <w:trPr>
          <w:cantSplit/>
        </w:trPr>
        <w:tc>
          <w:tcPr>
            <w:tcW w:w="395" w:type="dxa"/>
            <w:tcBorders>
              <w:right w:val="nil"/>
            </w:tcBorders>
            <w:shd w:val="clear" w:color="auto" w:fill="auto"/>
            <w:tcMar>
              <w:top w:w="57" w:type="dxa"/>
            </w:tcMar>
          </w:tcPr>
          <w:p w:rsidRPr="005131B8" w:rsidR="00D1122F" w:rsidP="001D4DB2" w:rsidRDefault="00D1122F">
            <w:pPr>
              <w:spacing w:after="0" w:line="240" w:lineRule="auto"/>
              <w:jc w:val="both"/>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shd w:val="clear" w:color="auto" w:fill="auto"/>
            <w:tcMar>
              <w:top w:w="57" w:type="dxa"/>
            </w:tcMar>
          </w:tcPr>
          <w:p w:rsidRPr="005131B8" w:rsidR="00D1122F" w:rsidP="00325CA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If any Expert’s opinion, statement or report (“report”) is included in the Prospectus:</w:t>
            </w:r>
          </w:p>
          <w:p w:rsidRPr="005131B8" w:rsidR="00D1122F" w:rsidP="00325CAB" w:rsidRDefault="00D1122F">
            <w:pPr>
              <w:spacing w:after="0" w:line="240" w:lineRule="auto"/>
              <w:rPr>
                <w:rFonts w:ascii="Arial" w:hAnsi="Arial" w:eastAsia="Times New Roman" w:cs="Times New Roman"/>
                <w:szCs w:val="20"/>
                <w:lang w:val="en-US"/>
              </w:rPr>
            </w:pPr>
          </w:p>
          <w:p w:rsidRPr="005131B8" w:rsidR="00D1122F" w:rsidP="00325CA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w:t>
            </w:r>
            <w:r w:rsidRPr="005131B8">
              <w:rPr>
                <w:rFonts w:ascii="Arial" w:hAnsi="Arial" w:eastAsia="Times New Roman" w:cs="Times New Roman"/>
                <w:szCs w:val="20"/>
                <w:lang w:val="en-US"/>
              </w:rPr>
              <w:tab/>
              <w:t>the name, business address and professional qualifications of the Expert responsible for the report and the date on which the Expert report was made or produced;</w:t>
            </w:r>
          </w:p>
          <w:p w:rsidRPr="005131B8" w:rsidR="00D1122F" w:rsidP="00325CAB" w:rsidRDefault="00D1122F">
            <w:pPr>
              <w:spacing w:after="0" w:line="240" w:lineRule="auto"/>
              <w:rPr>
                <w:rFonts w:ascii="Arial" w:hAnsi="Arial" w:eastAsia="Times New Roman" w:cs="Times New Roman"/>
                <w:szCs w:val="20"/>
                <w:lang w:val="en-US"/>
              </w:rPr>
            </w:pPr>
          </w:p>
          <w:p w:rsidRPr="005131B8" w:rsidR="00D1122F" w:rsidP="00325CA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(iii)</w:t>
            </w:r>
            <w:r w:rsidRPr="005131B8">
              <w:rPr>
                <w:rFonts w:ascii="Arial" w:hAnsi="Arial" w:eastAsia="Times New Roman" w:cs="Times New Roman"/>
                <w:szCs w:val="20"/>
                <w:lang w:val="en-US"/>
              </w:rPr>
              <w:tab/>
              <w:t xml:space="preserve">if the report has been produced at the </w:t>
            </w:r>
            <w:r w:rsidR="001159D7">
              <w:rPr>
                <w:rFonts w:ascii="Arial" w:hAnsi="Arial" w:eastAsia="Times New Roman" w:cs="Times New Roman"/>
                <w:szCs w:val="20"/>
                <w:lang w:val="en-US"/>
              </w:rPr>
              <w:t>i</w:t>
            </w:r>
            <w:r>
              <w:rPr>
                <w:rFonts w:ascii="Arial" w:hAnsi="Arial" w:eastAsia="Times New Roman" w:cs="Times New Roman"/>
                <w:szCs w:val="20"/>
                <w:lang w:val="en-US"/>
              </w:rPr>
              <w:t>ssuer</w:t>
            </w:r>
            <w:r w:rsidRPr="005131B8">
              <w:rPr>
                <w:rFonts w:ascii="Arial" w:hAnsi="Arial" w:eastAsia="Times New Roman" w:cs="Times New Roman"/>
                <w:szCs w:val="20"/>
                <w:lang w:val="en-US"/>
              </w:rPr>
              <w:t>'s request, a statement to that effect and that the report is included, in the form and context in which it is included, with the consent of the Expert.</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E10FB">
              <w:rPr>
                <w:rFonts w:ascii="Arial" w:hAnsi="Arial" w:eastAsia="Times New Roman" w:cs="Times New Roman"/>
                <w:szCs w:val="20"/>
                <w:lang w:val="en-US"/>
              </w:rPr>
              <w:fldChar w:fldCharType="begin">
                <w:ffData>
                  <w:name w:val="Text176"/>
                  <w:enabled/>
                  <w:calcOnExit w:val="0"/>
                  <w:textInput/>
                </w:ffData>
              </w:fldChar>
            </w:r>
            <w:r w:rsidRPr="000E10FB">
              <w:rPr>
                <w:rFonts w:ascii="Arial" w:hAnsi="Arial" w:eastAsia="Times New Roman" w:cs="Times New Roman"/>
                <w:szCs w:val="20"/>
                <w:lang w:val="en-US"/>
              </w:rPr>
              <w:instrText xml:space="preserve"> FORMTEXT </w:instrText>
            </w:r>
            <w:r w:rsidRPr="000E10FB">
              <w:rPr>
                <w:rFonts w:ascii="Arial" w:hAnsi="Arial" w:eastAsia="Times New Roman" w:cs="Times New Roman"/>
                <w:szCs w:val="20"/>
                <w:lang w:val="en-US"/>
              </w:rPr>
            </w:r>
            <w:r w:rsidRPr="000E10FB">
              <w:rPr>
                <w:rFonts w:ascii="Arial" w:hAnsi="Arial" w:eastAsia="Times New Roman" w:cs="Times New Roman"/>
                <w:szCs w:val="20"/>
                <w:lang w:val="en-US"/>
              </w:rPr>
              <w:fldChar w:fldCharType="separate"/>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noProof/>
                <w:szCs w:val="20"/>
                <w:lang w:val="en-US"/>
              </w:rPr>
              <w:t> </w:t>
            </w:r>
            <w:r w:rsidRPr="000E10FB">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lastRenderedPageBreak/>
              <w:t>b.</w:t>
            </w:r>
          </w:p>
        </w:tc>
        <w:tc>
          <w:tcPr>
            <w:tcW w:w="4441" w:type="dxa"/>
            <w:gridSpan w:val="2"/>
            <w:tcBorders>
              <w:left w:val="nil"/>
            </w:tcBorders>
            <w:shd w:val="clear" w:color="auto" w:fill="auto"/>
            <w:tcMar>
              <w:top w:w="57" w:type="dxa"/>
            </w:tcMar>
          </w:tcPr>
          <w:p w:rsidRPr="005131B8" w:rsidR="00D1122F" w:rsidP="00325CA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Where information has been sourced from an Expert or other third party, the source of such infor</w:t>
            </w:r>
            <w:r w:rsidR="001159D7">
              <w:rPr>
                <w:rFonts w:ascii="Arial" w:hAnsi="Arial" w:eastAsia="Times New Roman" w:cs="Times New Roman"/>
                <w:szCs w:val="20"/>
                <w:lang w:val="en-US"/>
              </w:rPr>
              <w:t>mation and confirmation by the i</w:t>
            </w:r>
            <w:r w:rsidRPr="005131B8">
              <w:rPr>
                <w:rFonts w:ascii="Arial" w:hAnsi="Arial" w:eastAsia="Times New Roman" w:cs="Times New Roman"/>
                <w:szCs w:val="20"/>
                <w:lang w:val="en-US"/>
              </w:rPr>
              <w:t>ssuer that the information has been accurately produc</w:t>
            </w:r>
            <w:r>
              <w:rPr>
                <w:rFonts w:ascii="Arial" w:hAnsi="Arial" w:eastAsia="Times New Roman" w:cs="Times New Roman"/>
                <w:szCs w:val="20"/>
                <w:lang w:val="en-US"/>
              </w:rPr>
              <w:t xml:space="preserve">ed and that as far as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 is aware and is able to ascertain from the information published by that Expert or third party, that no facts have been omitted which would render the reproduced information inaccurate or misleading.</w:t>
            </w:r>
          </w:p>
        </w:tc>
        <w:tc>
          <w:tcPr>
            <w:tcW w:w="1260"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szCs w:val="20"/>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10065" w:type="dxa"/>
            <w:gridSpan w:val="7"/>
            <w:shd w:val="clear" w:color="auto" w:fill="auto"/>
            <w:tcMar>
              <w:top w:w="57" w:type="dxa"/>
            </w:tcMar>
          </w:tcPr>
          <w:p w:rsidRPr="005131B8" w:rsidR="00D1122F" w:rsidP="00325CAB" w:rsidRDefault="00D1122F">
            <w:pPr>
              <w:jc w:val="both"/>
              <w:rPr>
                <w:rFonts w:ascii="Arial" w:hAnsi="Arial" w:eastAsia="Times New Roman" w:cs="Times New Roman"/>
                <w:b/>
                <w:szCs w:val="20"/>
                <w:lang w:val="en-US"/>
              </w:rPr>
            </w:pPr>
            <w:r w:rsidRPr="005131B8">
              <w:rPr>
                <w:rFonts w:ascii="Arial" w:hAnsi="Arial" w:eastAsia="Times New Roman" w:cs="Times New Roman"/>
                <w:b/>
                <w:szCs w:val="20"/>
                <w:lang w:val="en-US"/>
              </w:rPr>
              <w:t>(10) Documents on Display</w:t>
            </w:r>
          </w:p>
        </w:tc>
      </w:tr>
      <w:tr w:rsidRPr="005131B8" w:rsidR="00D1122F" w:rsidTr="00595519">
        <w:trPr>
          <w:cantSplit/>
        </w:trPr>
        <w:tc>
          <w:tcPr>
            <w:tcW w:w="10065" w:type="dxa"/>
            <w:gridSpan w:val="7"/>
            <w:shd w:val="clear" w:color="auto" w:fill="auto"/>
            <w:tcMar>
              <w:top w:w="57" w:type="dxa"/>
            </w:tcMar>
          </w:tcPr>
          <w:p w:rsidRPr="005131B8" w:rsidR="00D1122F" w:rsidP="00325CAB" w:rsidRDefault="00D1122F">
            <w:pPr>
              <w:jc w:val="both"/>
              <w:rPr>
                <w:rFonts w:ascii="Arial" w:hAnsi="Arial" w:eastAsia="Times New Roman" w:cs="Times New Roman"/>
                <w:szCs w:val="20"/>
                <w:lang w:val="en-US"/>
              </w:rPr>
            </w:pPr>
            <w:r w:rsidRPr="005131B8">
              <w:rPr>
                <w:rFonts w:ascii="Arial" w:hAnsi="Arial" w:eastAsia="Times New Roman" w:cs="Times New Roman"/>
                <w:szCs w:val="20"/>
                <w:lang w:val="en-US"/>
              </w:rPr>
              <w:t xml:space="preserve">10.1 Documents for inspection </w:t>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w:t>
            </w:r>
          </w:p>
        </w:tc>
        <w:tc>
          <w:tcPr>
            <w:tcW w:w="4441" w:type="dxa"/>
            <w:gridSpan w:val="2"/>
            <w:tcBorders>
              <w:left w:val="nil"/>
            </w:tcBorders>
            <w:shd w:val="clear" w:color="auto" w:fill="auto"/>
            <w:tcMar>
              <w:top w:w="57" w:type="dxa"/>
            </w:tcMar>
          </w:tcPr>
          <w:p w:rsidRPr="005131B8" w:rsidR="00D1122F" w:rsidP="00325CAB" w:rsidRDefault="00D1122F">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 xml:space="preserve">the constitution of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w:t>
            </w: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CE4C6A">
              <w:rPr>
                <w:rFonts w:ascii="Arial" w:hAnsi="Arial" w:eastAsia="Times New Roman" w:cs="Times New Roman"/>
                <w:szCs w:val="20"/>
                <w:lang w:val="en-US"/>
              </w:rPr>
              <w:fldChar w:fldCharType="begin">
                <w:ffData>
                  <w:name w:val="Text176"/>
                  <w:enabled/>
                  <w:calcOnExit w:val="0"/>
                  <w:textInput/>
                </w:ffData>
              </w:fldChar>
            </w:r>
            <w:r w:rsidRPr="00CE4C6A">
              <w:rPr>
                <w:rFonts w:ascii="Arial" w:hAnsi="Arial" w:eastAsia="Times New Roman" w:cs="Times New Roman"/>
                <w:szCs w:val="20"/>
                <w:lang w:val="en-US"/>
              </w:rPr>
              <w:instrText xml:space="preserve"> FORMTEXT </w:instrText>
            </w:r>
            <w:r w:rsidRPr="00CE4C6A">
              <w:rPr>
                <w:rFonts w:ascii="Arial" w:hAnsi="Arial" w:eastAsia="Times New Roman" w:cs="Times New Roman"/>
                <w:szCs w:val="20"/>
                <w:lang w:val="en-US"/>
              </w:rPr>
            </w:r>
            <w:r w:rsidRPr="00CE4C6A">
              <w:rPr>
                <w:rFonts w:ascii="Arial" w:hAnsi="Arial" w:eastAsia="Times New Roman" w:cs="Times New Roman"/>
                <w:szCs w:val="20"/>
                <w:lang w:val="en-US"/>
              </w:rPr>
              <w:fldChar w:fldCharType="separate"/>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szCs w:val="20"/>
                <w:lang w:val="en-US"/>
              </w:rPr>
              <w:fldChar w:fldCharType="end"/>
            </w:r>
          </w:p>
        </w:tc>
        <w:tc>
          <w:tcPr>
            <w:tcW w:w="1843"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b.</w:t>
            </w:r>
          </w:p>
        </w:tc>
        <w:tc>
          <w:tcPr>
            <w:tcW w:w="4441" w:type="dxa"/>
            <w:gridSpan w:val="2"/>
            <w:tcBorders>
              <w:left w:val="nil"/>
            </w:tcBorders>
            <w:shd w:val="clear" w:color="auto" w:fill="auto"/>
            <w:tcMar>
              <w:top w:w="57" w:type="dxa"/>
            </w:tcMar>
          </w:tcPr>
          <w:p w:rsidRPr="005131B8" w:rsidR="00D1122F" w:rsidP="00325CA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the historica</w:t>
            </w:r>
            <w:r>
              <w:rPr>
                <w:rFonts w:ascii="Arial" w:hAnsi="Arial" w:eastAsia="Times New Roman" w:cs="Times New Roman"/>
                <w:szCs w:val="20"/>
                <w:lang w:val="en-US"/>
              </w:rPr>
              <w:t xml:space="preserve">l financial information of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 and</w:t>
            </w: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CE4C6A">
              <w:rPr>
                <w:rFonts w:ascii="Arial" w:hAnsi="Arial" w:eastAsia="Times New Roman" w:cs="Times New Roman"/>
                <w:szCs w:val="20"/>
                <w:lang w:val="en-US"/>
              </w:rPr>
              <w:fldChar w:fldCharType="begin">
                <w:ffData>
                  <w:name w:val="Text176"/>
                  <w:enabled/>
                  <w:calcOnExit w:val="0"/>
                  <w:textInput/>
                </w:ffData>
              </w:fldChar>
            </w:r>
            <w:r w:rsidRPr="00CE4C6A">
              <w:rPr>
                <w:rFonts w:ascii="Arial" w:hAnsi="Arial" w:eastAsia="Times New Roman" w:cs="Times New Roman"/>
                <w:szCs w:val="20"/>
                <w:lang w:val="en-US"/>
              </w:rPr>
              <w:instrText xml:space="preserve"> FORMTEXT </w:instrText>
            </w:r>
            <w:r w:rsidRPr="00CE4C6A">
              <w:rPr>
                <w:rFonts w:ascii="Arial" w:hAnsi="Arial" w:eastAsia="Times New Roman" w:cs="Times New Roman"/>
                <w:szCs w:val="20"/>
                <w:lang w:val="en-US"/>
              </w:rPr>
            </w:r>
            <w:r w:rsidRPr="00CE4C6A">
              <w:rPr>
                <w:rFonts w:ascii="Arial" w:hAnsi="Arial" w:eastAsia="Times New Roman" w:cs="Times New Roman"/>
                <w:szCs w:val="20"/>
                <w:lang w:val="en-US"/>
              </w:rPr>
              <w:fldChar w:fldCharType="separate"/>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szCs w:val="20"/>
                <w:lang w:val="en-US"/>
              </w:rPr>
              <w:fldChar w:fldCharType="end"/>
            </w:r>
          </w:p>
        </w:tc>
        <w:tc>
          <w:tcPr>
            <w:tcW w:w="1843"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595519">
        <w:trPr>
          <w:cantSplit/>
        </w:trPr>
        <w:tc>
          <w:tcPr>
            <w:tcW w:w="395" w:type="dxa"/>
            <w:tcBorders>
              <w:right w:val="nil"/>
            </w:tcBorders>
            <w:shd w:val="clear" w:color="auto" w:fill="auto"/>
            <w:tcMar>
              <w:top w:w="57" w:type="dxa"/>
            </w:tcMar>
          </w:tcPr>
          <w:p w:rsidRPr="005131B8" w:rsidR="00D1122F" w:rsidP="001D1B5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c.</w:t>
            </w:r>
          </w:p>
        </w:tc>
        <w:tc>
          <w:tcPr>
            <w:tcW w:w="4441" w:type="dxa"/>
            <w:gridSpan w:val="2"/>
            <w:tcBorders>
              <w:left w:val="nil"/>
            </w:tcBorders>
            <w:shd w:val="clear" w:color="auto" w:fill="auto"/>
            <w:tcMar>
              <w:top w:w="57" w:type="dxa"/>
            </w:tcMar>
          </w:tcPr>
          <w:p w:rsidRPr="005131B8" w:rsidR="00D1122F" w:rsidP="00325CA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any informatio</w:t>
            </w:r>
            <w:r>
              <w:rPr>
                <w:rFonts w:ascii="Arial" w:hAnsi="Arial" w:eastAsia="Times New Roman" w:cs="Times New Roman"/>
                <w:szCs w:val="20"/>
                <w:lang w:val="en-US"/>
              </w:rPr>
              <w:t xml:space="preserve">n produced by an expert at the </w:t>
            </w:r>
            <w:r w:rsidR="001159D7">
              <w:rPr>
                <w:rFonts w:ascii="Arial" w:hAnsi="Arial" w:eastAsia="Times New Roman" w:cs="Times New Roman"/>
                <w:szCs w:val="20"/>
                <w:lang w:val="en-US"/>
              </w:rPr>
              <w:t>i</w:t>
            </w:r>
            <w:r w:rsidRPr="005131B8">
              <w:rPr>
                <w:rFonts w:ascii="Arial" w:hAnsi="Arial" w:eastAsia="Times New Roman" w:cs="Times New Roman"/>
                <w:szCs w:val="20"/>
                <w:lang w:val="en-US"/>
              </w:rPr>
              <w:t>ssuer’s request, any part of which is included or referred to in the Registration Statement.</w:t>
            </w: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00D1122F" w:rsidRDefault="00D1122F">
            <w:r w:rsidRPr="00CE4C6A">
              <w:rPr>
                <w:rFonts w:ascii="Arial" w:hAnsi="Arial" w:eastAsia="Times New Roman" w:cs="Times New Roman"/>
                <w:szCs w:val="20"/>
                <w:lang w:val="en-US"/>
              </w:rPr>
              <w:fldChar w:fldCharType="begin">
                <w:ffData>
                  <w:name w:val="Text176"/>
                  <w:enabled/>
                  <w:calcOnExit w:val="0"/>
                  <w:textInput/>
                </w:ffData>
              </w:fldChar>
            </w:r>
            <w:r w:rsidRPr="00CE4C6A">
              <w:rPr>
                <w:rFonts w:ascii="Arial" w:hAnsi="Arial" w:eastAsia="Times New Roman" w:cs="Times New Roman"/>
                <w:szCs w:val="20"/>
                <w:lang w:val="en-US"/>
              </w:rPr>
              <w:instrText xml:space="preserve"> FORMTEXT </w:instrText>
            </w:r>
            <w:r w:rsidRPr="00CE4C6A">
              <w:rPr>
                <w:rFonts w:ascii="Arial" w:hAnsi="Arial" w:eastAsia="Times New Roman" w:cs="Times New Roman"/>
                <w:szCs w:val="20"/>
                <w:lang w:val="en-US"/>
              </w:rPr>
            </w:r>
            <w:r w:rsidRPr="00CE4C6A">
              <w:rPr>
                <w:rFonts w:ascii="Arial" w:hAnsi="Arial" w:eastAsia="Times New Roman" w:cs="Times New Roman"/>
                <w:szCs w:val="20"/>
                <w:lang w:val="en-US"/>
              </w:rPr>
              <w:fldChar w:fldCharType="separate"/>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noProof/>
                <w:szCs w:val="20"/>
                <w:lang w:val="en-US"/>
              </w:rPr>
              <w:t> </w:t>
            </w:r>
            <w:r w:rsidRPr="00CE4C6A">
              <w:rPr>
                <w:rFonts w:ascii="Arial" w:hAnsi="Arial" w:eastAsia="Times New Roman" w:cs="Times New Roman"/>
                <w:szCs w:val="20"/>
                <w:lang w:val="en-US"/>
              </w:rPr>
              <w:fldChar w:fldCharType="end"/>
            </w:r>
          </w:p>
        </w:tc>
        <w:tc>
          <w:tcPr>
            <w:tcW w:w="1843" w:type="dxa"/>
          </w:tcPr>
          <w:p w:rsidR="00D1122F" w:rsidRDefault="00D1122F">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r w:rsidRPr="005131B8" w:rsidR="00D1122F" w:rsidTr="006C71E4">
        <w:trPr>
          <w:cantSplit/>
        </w:trPr>
        <w:tc>
          <w:tcPr>
            <w:tcW w:w="10065" w:type="dxa"/>
            <w:gridSpan w:val="7"/>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t>10.2 Details</w:t>
            </w:r>
          </w:p>
        </w:tc>
      </w:tr>
      <w:tr w:rsidRPr="005131B8" w:rsidR="00D1122F" w:rsidTr="00595519">
        <w:trPr>
          <w:cantSplit/>
        </w:trPr>
        <w:tc>
          <w:tcPr>
            <w:tcW w:w="395" w:type="dxa"/>
            <w:tcBorders>
              <w:right w:val="nil"/>
            </w:tcBorders>
            <w:shd w:val="clear" w:color="auto" w:fill="auto"/>
            <w:tcMar>
              <w:top w:w="57" w:type="dxa"/>
            </w:tcMar>
          </w:tcPr>
          <w:p w:rsidRPr="005131B8" w:rsidR="00D1122F" w:rsidP="00325CAB" w:rsidRDefault="00D1122F">
            <w:pPr>
              <w:spacing w:after="0" w:line="240" w:lineRule="auto"/>
              <w:rPr>
                <w:rFonts w:ascii="Arial" w:hAnsi="Arial" w:eastAsia="Times New Roman" w:cs="Times New Roman"/>
                <w:szCs w:val="20"/>
                <w:lang w:val="en-US"/>
              </w:rPr>
            </w:pPr>
          </w:p>
        </w:tc>
        <w:tc>
          <w:tcPr>
            <w:tcW w:w="4441" w:type="dxa"/>
            <w:gridSpan w:val="2"/>
            <w:tcBorders>
              <w:left w:val="nil"/>
            </w:tcBorders>
            <w:shd w:val="clear" w:color="auto" w:fill="auto"/>
            <w:tcMar>
              <w:top w:w="57" w:type="dxa"/>
            </w:tcMar>
          </w:tcPr>
          <w:p w:rsidRPr="005131B8" w:rsidR="00D1122F" w:rsidP="00325CAB" w:rsidRDefault="00D1122F">
            <w:pPr>
              <w:spacing w:after="0" w:line="240" w:lineRule="auto"/>
              <w:rPr>
                <w:rFonts w:ascii="Arial" w:hAnsi="Arial" w:eastAsia="Times New Roman" w:cs="Times New Roman"/>
                <w:szCs w:val="20"/>
                <w:lang w:val="en-US"/>
              </w:rPr>
            </w:pPr>
            <w:r w:rsidRPr="005131B8">
              <w:rPr>
                <w:rFonts w:ascii="Arial" w:hAnsi="Arial" w:eastAsia="Times New Roman" w:cs="Times New Roman"/>
                <w:szCs w:val="20"/>
                <w:lang w:val="en-US"/>
              </w:rPr>
              <w:t>The details of how the documents referred to in 10.1 may be inspected.</w:t>
            </w:r>
          </w:p>
        </w:tc>
        <w:tc>
          <w:tcPr>
            <w:tcW w:w="1260"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275" w:type="dxa"/>
            <w:shd w:val="clear" w:color="auto" w:fill="auto"/>
            <w:tcMar>
              <w:top w:w="57" w:type="dxa"/>
            </w:tcMar>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851" w:type="dxa"/>
          </w:tcPr>
          <w:p w:rsidRPr="005131B8" w:rsidR="00D1122F" w:rsidRDefault="00D1122F">
            <w:pPr>
              <w:rPr>
                <w:rFonts w:ascii="Arial" w:hAnsi="Arial" w:eastAsia="Times New Roman" w:cs="Times New Roman"/>
                <w:szCs w:val="20"/>
                <w:lang w:val="en-US"/>
              </w:rPr>
            </w:pPr>
            <w:r w:rsidRPr="005131B8">
              <w:rPr>
                <w:rFonts w:ascii="Arial" w:hAnsi="Arial" w:eastAsia="Times New Roman" w:cs="Times New Roman"/>
                <w:szCs w:val="20"/>
                <w:lang w:val="en-US"/>
              </w:rPr>
              <w:fldChar w:fldCharType="begin">
                <w:ffData>
                  <w:name w:val="Text176"/>
                  <w:enabled/>
                  <w:calcOnExit w:val="0"/>
                  <w:textInput/>
                </w:ffData>
              </w:fldChar>
            </w:r>
            <w:r w:rsidRPr="005131B8">
              <w:rPr>
                <w:rFonts w:ascii="Arial" w:hAnsi="Arial" w:eastAsia="Times New Roman" w:cs="Times New Roman"/>
                <w:szCs w:val="20"/>
                <w:lang w:val="en-US"/>
              </w:rPr>
              <w:instrText xml:space="preserve"> FORMTEXT </w:instrText>
            </w:r>
            <w:r w:rsidRPr="005131B8">
              <w:rPr>
                <w:rFonts w:ascii="Arial" w:hAnsi="Arial" w:eastAsia="Times New Roman" w:cs="Times New Roman"/>
                <w:szCs w:val="20"/>
                <w:lang w:val="en-US"/>
              </w:rPr>
            </w:r>
            <w:r w:rsidRPr="005131B8">
              <w:rPr>
                <w:rFonts w:ascii="Arial" w:hAnsi="Arial" w:eastAsia="Times New Roman" w:cs="Times New Roman"/>
                <w:szCs w:val="20"/>
                <w:lang w:val="en-US"/>
              </w:rPr>
              <w:fldChar w:fldCharType="separate"/>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noProof/>
                <w:szCs w:val="20"/>
                <w:lang w:val="en-US"/>
              </w:rPr>
              <w:t> </w:t>
            </w:r>
            <w:r w:rsidRPr="005131B8">
              <w:rPr>
                <w:rFonts w:ascii="Arial" w:hAnsi="Arial" w:eastAsia="Times New Roman" w:cs="Times New Roman"/>
                <w:szCs w:val="20"/>
                <w:lang w:val="en-US"/>
              </w:rPr>
              <w:fldChar w:fldCharType="end"/>
            </w:r>
          </w:p>
        </w:tc>
        <w:tc>
          <w:tcPr>
            <w:tcW w:w="1843" w:type="dxa"/>
          </w:tcPr>
          <w:p w:rsidRPr="005131B8" w:rsidR="00D1122F" w:rsidRDefault="00D1122F">
            <w:pPr>
              <w:rPr>
                <w:rFonts w:ascii="Arial" w:hAnsi="Arial" w:eastAsia="Times New Roman" w:cs="Times New Roman"/>
                <w:szCs w:val="20"/>
                <w:lang w:val="en-US"/>
              </w:rPr>
            </w:pPr>
            <w:r w:rsidRPr="0000258F">
              <w:rPr>
                <w:rFonts w:ascii="Arial" w:hAnsi="Arial" w:eastAsia="Times New Roman" w:cs="Times New Roman"/>
                <w:szCs w:val="20"/>
                <w:lang w:val="en-US"/>
              </w:rPr>
              <w:fldChar w:fldCharType="begin">
                <w:ffData>
                  <w:name w:val="Text176"/>
                  <w:enabled/>
                  <w:calcOnExit w:val="0"/>
                  <w:textInput/>
                </w:ffData>
              </w:fldChar>
            </w:r>
            <w:r w:rsidRPr="0000258F">
              <w:rPr>
                <w:rFonts w:ascii="Arial" w:hAnsi="Arial" w:eastAsia="Times New Roman" w:cs="Times New Roman"/>
                <w:szCs w:val="20"/>
                <w:lang w:val="en-US"/>
              </w:rPr>
              <w:instrText xml:space="preserve"> FORMTEXT </w:instrText>
            </w:r>
            <w:r w:rsidRPr="0000258F">
              <w:rPr>
                <w:rFonts w:ascii="Arial" w:hAnsi="Arial" w:eastAsia="Times New Roman" w:cs="Times New Roman"/>
                <w:szCs w:val="20"/>
                <w:lang w:val="en-US"/>
              </w:rPr>
            </w:r>
            <w:r w:rsidRPr="0000258F">
              <w:rPr>
                <w:rFonts w:ascii="Arial" w:hAnsi="Arial" w:eastAsia="Times New Roman" w:cs="Times New Roman"/>
                <w:szCs w:val="20"/>
                <w:lang w:val="en-US"/>
              </w:rPr>
              <w:fldChar w:fldCharType="separate"/>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noProof/>
                <w:szCs w:val="20"/>
                <w:lang w:val="en-US"/>
              </w:rPr>
              <w:t> </w:t>
            </w:r>
            <w:r w:rsidRPr="0000258F">
              <w:rPr>
                <w:rFonts w:ascii="Arial" w:hAnsi="Arial" w:eastAsia="Times New Roman" w:cs="Times New Roman"/>
                <w:szCs w:val="20"/>
                <w:lang w:val="en-US"/>
              </w:rPr>
              <w:fldChar w:fldCharType="end"/>
            </w:r>
          </w:p>
        </w:tc>
      </w:tr>
    </w:tbl>
    <w:p w:rsidR="00CA1B9B" w:rsidP="001D1B5B" w:rsidRDefault="00CA1B9B">
      <w:pPr>
        <w:spacing w:after="0" w:line="240" w:lineRule="auto"/>
        <w:rPr>
          <w:rFonts w:ascii="Arial" w:hAnsi="Arial" w:eastAsia="Times New Roman" w:cs="Times New Roman"/>
          <w:sz w:val="22"/>
          <w:lang w:val="en-US"/>
        </w:rPr>
      </w:pPr>
    </w:p>
    <w:p w:rsidRPr="00F43498" w:rsidR="00177F22" w:rsidP="00F43498" w:rsidRDefault="00CA1B9B">
      <w:pPr>
        <w:tabs>
          <w:tab w:val="left" w:pos="4253"/>
        </w:tabs>
        <w:rPr>
          <w:rFonts w:ascii="Arial" w:hAnsi="Arial" w:eastAsia="Times New Roman" w:cs="Times New Roman"/>
          <w:sz w:val="22"/>
          <w:lang w:val="en-US"/>
        </w:rPr>
      </w:pPr>
      <w:r>
        <w:rPr>
          <w:rFonts w:ascii="Arial" w:hAnsi="Arial" w:eastAsia="Times New Roman" w:cs="Times New Roman"/>
          <w:sz w:val="22"/>
          <w:lang w:val="en-US"/>
        </w:rPr>
        <w:br w:type="page"/>
      </w:r>
      <w:r w:rsidR="00177F22">
        <w:rPr>
          <w:rFonts w:ascii="Arial" w:hAnsi="Arial" w:eastAsia="Times New Roman" w:cs="Arial"/>
          <w:b/>
          <w:bCs/>
          <w:color w:val="CC0000"/>
          <w:sz w:val="22"/>
          <w:lang w:val="en-US"/>
        </w:rPr>
        <w:lastRenderedPageBreak/>
        <w:t xml:space="preserve">Non-applicability Confirmation </w:t>
      </w:r>
    </w:p>
    <w:p w:rsidRPr="00BD3DD6" w:rsidR="001D1B5B" w:rsidP="00BD3DD6" w:rsidRDefault="00177F22">
      <w:pPr>
        <w:rPr>
          <w:rFonts w:ascii="Arial" w:hAnsi="Arial" w:eastAsia="Times New Roman" w:cs="Arial"/>
          <w:b/>
          <w:bCs/>
          <w:color w:val="CC0000"/>
          <w:sz w:val="22"/>
          <w:lang w:val="en-US"/>
        </w:rPr>
      </w:pPr>
      <w:r>
        <w:rPr>
          <w:rFonts w:ascii="Arial" w:hAnsi="Arial" w:eastAsia="Times New Roman" w:cs="Times New Roman"/>
          <w:sz w:val="22"/>
          <w:lang w:val="en-US"/>
        </w:rPr>
        <w:t xml:space="preserve">We inform you that items marked “N/A” in the Page Reference column of the above checklist are considered not applicable and no </w:t>
      </w:r>
      <w:r w:rsidR="0071273F">
        <w:rPr>
          <w:rFonts w:ascii="Arial" w:hAnsi="Arial" w:eastAsia="Times New Roman" w:cs="Times New Roman"/>
          <w:sz w:val="22"/>
          <w:lang w:val="en-US"/>
        </w:rPr>
        <w:t>equivalent information</w:t>
      </w:r>
      <w:r>
        <w:rPr>
          <w:rFonts w:ascii="Arial" w:hAnsi="Arial" w:eastAsia="Times New Roman" w:cs="Times New Roman"/>
          <w:sz w:val="22"/>
          <w:lang w:val="en-US"/>
        </w:rPr>
        <w:t xml:space="preserve"> is available in relation to the enclosed document.</w:t>
      </w: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4395"/>
        <w:gridCol w:w="4961"/>
      </w:tblGrid>
      <w:tr w:rsidRPr="0090358D" w:rsidR="00A1215C" w:rsidTr="00E42D27">
        <w:trPr>
          <w:cantSplit/>
          <w:tblHeader/>
        </w:trPr>
        <w:tc>
          <w:tcPr>
            <w:tcW w:w="4395" w:type="dxa"/>
            <w:shd w:val="clear" w:color="auto" w:fill="FFFFFF"/>
            <w:tcMar>
              <w:top w:w="57" w:type="dxa"/>
            </w:tcMar>
          </w:tcPr>
          <w:p w:rsidR="00A1215C" w:rsidP="004405F1" w:rsidRDefault="00A1215C">
            <w:pPr>
              <w:tabs>
                <w:tab w:val="right" w:leader="dot" w:pos="1451"/>
              </w:tabs>
              <w:spacing w:before="60" w:after="60" w:line="240" w:lineRule="auto"/>
              <w:rPr>
                <w:rFonts w:ascii="Arial" w:hAnsi="Arial" w:eastAsia="MS Mincho" w:cs="Arial"/>
                <w:szCs w:val="20"/>
                <w:lang w:eastAsia="zh-CN"/>
              </w:rPr>
            </w:pPr>
            <w:r>
              <w:rPr>
                <w:rFonts w:ascii="Arial" w:hAnsi="Arial" w:eastAsia="MS Mincho" w:cs="Arial"/>
                <w:szCs w:val="20"/>
                <w:lang w:eastAsia="zh-CN"/>
              </w:rPr>
              <w:t>Signed by</w:t>
            </w:r>
          </w:p>
          <w:p w:rsidR="00665551" w:rsidP="004405F1" w:rsidRDefault="00665551">
            <w:pPr>
              <w:tabs>
                <w:tab w:val="right" w:leader="dot" w:pos="1451"/>
              </w:tabs>
              <w:spacing w:before="60" w:after="60" w:line="240" w:lineRule="auto"/>
              <w:rPr>
                <w:rFonts w:ascii="Arial" w:hAnsi="Arial" w:eastAsia="MS Mincho" w:cs="Arial"/>
                <w:szCs w:val="20"/>
                <w:lang w:eastAsia="zh-CN"/>
              </w:rPr>
            </w:pPr>
          </w:p>
          <w:p w:rsidRPr="0090358D" w:rsidR="00665551" w:rsidP="004405F1" w:rsidRDefault="00665551">
            <w:pPr>
              <w:tabs>
                <w:tab w:val="right" w:leader="dot" w:pos="1451"/>
              </w:tabs>
              <w:spacing w:before="60" w:after="60" w:line="240" w:lineRule="auto"/>
              <w:rPr>
                <w:rFonts w:ascii="Arial" w:hAnsi="Arial" w:eastAsia="MS Mincho" w:cs="Arial"/>
                <w:szCs w:val="20"/>
                <w:lang w:eastAsia="zh-CN"/>
              </w:rPr>
            </w:pPr>
          </w:p>
        </w:tc>
        <w:tc>
          <w:tcPr>
            <w:tcW w:w="4961" w:type="dxa"/>
            <w:shd w:val="clear" w:color="auto" w:fill="FFFFFF"/>
            <w:tcMar>
              <w:top w:w="57" w:type="dxa"/>
            </w:tcMar>
          </w:tcPr>
          <w:p w:rsidRPr="0090358D" w:rsidR="00A1215C" w:rsidP="004405F1" w:rsidRDefault="00A1215C">
            <w:pPr>
              <w:spacing w:before="40" w:after="40" w:line="240" w:lineRule="auto"/>
              <w:rPr>
                <w:rFonts w:ascii="Arial" w:hAnsi="Arial" w:eastAsia="Times New Roman" w:cs="Arial"/>
                <w:szCs w:val="20"/>
                <w:lang w:eastAsia="en-GB"/>
              </w:rPr>
            </w:pPr>
            <w:r w:rsidRPr="00B679AB">
              <w:rPr>
                <w:rFonts w:ascii="Arial" w:hAnsi="Arial" w:eastAsia="Times New Roman" w:cs="Times New Roman"/>
                <w:sz w:val="22"/>
                <w:lang w:val="en-US"/>
              </w:rPr>
              <w:fldChar w:fldCharType="begin">
                <w:ffData>
                  <w:name w:val="Text176"/>
                  <w:enabled/>
                  <w:calcOnExit w:val="0"/>
                  <w:textInput/>
                </w:ffData>
              </w:fldChar>
            </w:r>
            <w:r w:rsidRPr="00B679AB">
              <w:rPr>
                <w:rFonts w:ascii="Arial" w:hAnsi="Arial" w:eastAsia="Times New Roman" w:cs="Times New Roman"/>
                <w:sz w:val="22"/>
                <w:lang w:val="en-US"/>
              </w:rPr>
              <w:instrText xml:space="preserve"> FORMTEXT </w:instrText>
            </w:r>
            <w:r w:rsidRPr="00B679AB">
              <w:rPr>
                <w:rFonts w:ascii="Arial" w:hAnsi="Arial" w:eastAsia="Times New Roman" w:cs="Times New Roman"/>
                <w:sz w:val="22"/>
                <w:lang w:val="en-US"/>
              </w:rPr>
            </w:r>
            <w:r w:rsidRPr="00B679AB">
              <w:rPr>
                <w:rFonts w:ascii="Arial" w:hAnsi="Arial" w:eastAsia="Times New Roman" w:cs="Times New Roman"/>
                <w:sz w:val="22"/>
                <w:lang w:val="en-US"/>
              </w:rPr>
              <w:fldChar w:fldCharType="separate"/>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sz w:val="22"/>
                <w:lang w:val="en-US"/>
              </w:rPr>
              <w:fldChar w:fldCharType="end"/>
            </w:r>
          </w:p>
        </w:tc>
      </w:tr>
      <w:tr w:rsidRPr="0090358D" w:rsidR="00A1215C" w:rsidTr="00E42D27">
        <w:trPr>
          <w:cantSplit/>
          <w:tblHeader/>
        </w:trPr>
        <w:tc>
          <w:tcPr>
            <w:tcW w:w="4395" w:type="dxa"/>
            <w:shd w:val="clear" w:color="auto" w:fill="FFFFFF"/>
            <w:tcMar>
              <w:top w:w="57" w:type="dxa"/>
            </w:tcMar>
          </w:tcPr>
          <w:p w:rsidR="00A1215C" w:rsidP="004405F1" w:rsidRDefault="00A1215C">
            <w:pPr>
              <w:tabs>
                <w:tab w:val="right" w:leader="dot" w:pos="1451"/>
              </w:tabs>
              <w:spacing w:before="60" w:after="60" w:line="240" w:lineRule="auto"/>
              <w:rPr>
                <w:rFonts w:ascii="Arial" w:hAnsi="Arial" w:eastAsia="MS Mincho" w:cs="Arial"/>
                <w:szCs w:val="20"/>
                <w:lang w:eastAsia="zh-CN"/>
              </w:rPr>
            </w:pPr>
            <w:r>
              <w:rPr>
                <w:rFonts w:ascii="Arial" w:hAnsi="Arial" w:eastAsia="MS Mincho" w:cs="Arial"/>
                <w:szCs w:val="20"/>
                <w:lang w:eastAsia="zh-CN"/>
              </w:rPr>
              <w:t>On behalf of</w:t>
            </w:r>
          </w:p>
          <w:p w:rsidR="00665551" w:rsidP="004405F1" w:rsidRDefault="00665551">
            <w:pPr>
              <w:tabs>
                <w:tab w:val="right" w:leader="dot" w:pos="1451"/>
              </w:tabs>
              <w:spacing w:before="60" w:after="60" w:line="240" w:lineRule="auto"/>
              <w:rPr>
                <w:rFonts w:ascii="Arial" w:hAnsi="Arial" w:eastAsia="MS Mincho" w:cs="Arial"/>
                <w:szCs w:val="20"/>
                <w:lang w:eastAsia="zh-CN"/>
              </w:rPr>
            </w:pPr>
          </w:p>
          <w:p w:rsidR="00665551" w:rsidP="004405F1" w:rsidRDefault="00665551">
            <w:pPr>
              <w:tabs>
                <w:tab w:val="right" w:leader="dot" w:pos="1451"/>
              </w:tabs>
              <w:spacing w:before="60" w:after="60" w:line="240" w:lineRule="auto"/>
              <w:rPr>
                <w:rFonts w:ascii="Arial" w:hAnsi="Arial" w:eastAsia="MS Mincho" w:cs="Arial"/>
                <w:szCs w:val="20"/>
                <w:lang w:eastAsia="zh-CN"/>
              </w:rPr>
            </w:pPr>
          </w:p>
        </w:tc>
        <w:tc>
          <w:tcPr>
            <w:tcW w:w="4961" w:type="dxa"/>
            <w:shd w:val="clear" w:color="auto" w:fill="FFFFFF"/>
            <w:tcMar>
              <w:top w:w="57" w:type="dxa"/>
            </w:tcMar>
          </w:tcPr>
          <w:p w:rsidRPr="0090358D" w:rsidR="00A1215C" w:rsidP="004405F1" w:rsidRDefault="00A1215C">
            <w:pPr>
              <w:spacing w:before="40" w:after="40" w:line="240" w:lineRule="auto"/>
              <w:rPr>
                <w:rFonts w:ascii="Arial" w:hAnsi="Arial" w:eastAsia="Times New Roman" w:cs="Arial"/>
                <w:szCs w:val="20"/>
                <w:lang w:eastAsia="en-GB"/>
              </w:rPr>
            </w:pPr>
            <w:r w:rsidRPr="00B679AB">
              <w:rPr>
                <w:rFonts w:ascii="Arial" w:hAnsi="Arial" w:eastAsia="Times New Roman" w:cs="Times New Roman"/>
                <w:sz w:val="22"/>
                <w:lang w:val="en-US"/>
              </w:rPr>
              <w:fldChar w:fldCharType="begin">
                <w:ffData>
                  <w:name w:val="Text176"/>
                  <w:enabled/>
                  <w:calcOnExit w:val="0"/>
                  <w:textInput/>
                </w:ffData>
              </w:fldChar>
            </w:r>
            <w:r w:rsidRPr="00B679AB">
              <w:rPr>
                <w:rFonts w:ascii="Arial" w:hAnsi="Arial" w:eastAsia="Times New Roman" w:cs="Times New Roman"/>
                <w:sz w:val="22"/>
                <w:lang w:val="en-US"/>
              </w:rPr>
              <w:instrText xml:space="preserve"> FORMTEXT </w:instrText>
            </w:r>
            <w:r w:rsidRPr="00B679AB">
              <w:rPr>
                <w:rFonts w:ascii="Arial" w:hAnsi="Arial" w:eastAsia="Times New Roman" w:cs="Times New Roman"/>
                <w:sz w:val="22"/>
                <w:lang w:val="en-US"/>
              </w:rPr>
            </w:r>
            <w:r w:rsidRPr="00B679AB">
              <w:rPr>
                <w:rFonts w:ascii="Arial" w:hAnsi="Arial" w:eastAsia="Times New Roman" w:cs="Times New Roman"/>
                <w:sz w:val="22"/>
                <w:lang w:val="en-US"/>
              </w:rPr>
              <w:fldChar w:fldCharType="separate"/>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sz w:val="22"/>
                <w:lang w:val="en-US"/>
              </w:rPr>
              <w:fldChar w:fldCharType="end"/>
            </w:r>
          </w:p>
        </w:tc>
      </w:tr>
    </w:tbl>
    <w:p w:rsidRPr="001D1B5B" w:rsidR="001D1B5B" w:rsidP="001D1B5B" w:rsidRDefault="001D1B5B">
      <w:pPr>
        <w:autoSpaceDE w:val="0"/>
        <w:autoSpaceDN w:val="0"/>
        <w:adjustRightInd w:val="0"/>
        <w:spacing w:after="0" w:line="240" w:lineRule="auto"/>
        <w:rPr>
          <w:rFonts w:ascii="Arial" w:hAnsi="Arial" w:eastAsia="Times New Roman" w:cs="Arial"/>
          <w:color w:val="000000"/>
          <w:sz w:val="21"/>
          <w:szCs w:val="21"/>
          <w:lang w:val="en-US"/>
        </w:rPr>
      </w:pPr>
    </w:p>
    <w:p w:rsidRPr="001D1B5B" w:rsidR="001D1B5B" w:rsidP="001D1B5B" w:rsidRDefault="001D1B5B">
      <w:pPr>
        <w:spacing w:after="0" w:line="240" w:lineRule="auto"/>
        <w:rPr>
          <w:rFonts w:ascii="Arial" w:hAnsi="Arial" w:eastAsia="Times New Roman" w:cs="Arial"/>
          <w:b/>
          <w:sz w:val="22"/>
          <w:lang w:eastAsia="en-GB"/>
        </w:rPr>
      </w:pPr>
    </w:p>
    <w:p w:rsidRPr="001D1B5B" w:rsidR="00E40927" w:rsidP="001D1B5B" w:rsidRDefault="00E40927">
      <w:pPr>
        <w:spacing w:after="0" w:line="240" w:lineRule="auto"/>
        <w:rPr>
          <w:rFonts w:ascii="Arial" w:hAnsi="Arial" w:eastAsia="Times New Roman" w:cs="Times New Roman"/>
          <w:b/>
          <w:sz w:val="22"/>
          <w:lang w:val="en-US"/>
        </w:rPr>
      </w:pPr>
    </w:p>
    <w:sectPr w:rsidRPr="001D1B5B" w:rsidR="00E40927" w:rsidSect="00AC1D02">
      <w:headerReference w:type="default" r:id="rId12"/>
      <w:footerReference w:type="default" r:id="rId13"/>
      <w:pgSz w:w="12240" w:h="15840"/>
      <w:pgMar w:top="1668" w:right="1800" w:bottom="1440" w:left="1800" w:header="720" w:footer="3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17" w:rsidRDefault="00352917">
      <w:r>
        <w:separator/>
      </w:r>
    </w:p>
  </w:endnote>
  <w:endnote w:type="continuationSeparator" w:id="0">
    <w:p w:rsidR="00352917" w:rsidRDefault="0035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45 Light">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Style w:val="PageNumber"/>
        <w:rFonts w:ascii="Arial" w:hAnsi="Arial"/>
        <w:noProof/>
        <w:color w:val="CC0000"/>
        <w:lang w:val="en-US"/>
      </w:rPr>
    </w:sdtEndPr>
    <w:sdtContent>
      <w:p w:rsidR="00352917" w:rsidRPr="009F06CD" w:rsidRDefault="00352917" w:rsidP="005131B8">
        <w:pPr>
          <w:pStyle w:val="Header"/>
          <w:tabs>
            <w:tab w:val="clear" w:pos="4320"/>
            <w:tab w:val="clear" w:pos="8640"/>
            <w:tab w:val="left" w:pos="3840"/>
          </w:tabs>
          <w:ind w:right="-716" w:firstLine="1440"/>
          <w:jc w:val="center"/>
          <w:rPr>
            <w:rFonts w:ascii="Arial" w:hAnsi="Arial" w:cs="Arial"/>
            <w:color w:val="CC0000"/>
            <w:lang w:val="en-US"/>
          </w:rPr>
        </w:pP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PAGE </w:instrText>
        </w:r>
        <w:r w:rsidRPr="009F06CD">
          <w:rPr>
            <w:rStyle w:val="PageNumber"/>
            <w:rFonts w:ascii="Arial" w:hAnsi="Arial"/>
            <w:color w:val="CC0000"/>
            <w:lang w:val="en-US"/>
          </w:rPr>
          <w:fldChar w:fldCharType="separate"/>
        </w:r>
        <w:r w:rsidR="00AA485C">
          <w:rPr>
            <w:rStyle w:val="PageNumber"/>
            <w:rFonts w:ascii="Arial" w:hAnsi="Arial"/>
            <w:noProof/>
            <w:color w:val="CC0000"/>
            <w:lang w:val="en-US"/>
          </w:rPr>
          <w:t>1</w:t>
        </w:r>
        <w:r w:rsidRPr="009F06CD">
          <w:rPr>
            <w:rStyle w:val="PageNumber"/>
            <w:rFonts w:ascii="Arial" w:hAnsi="Arial"/>
            <w:color w:val="CC0000"/>
            <w:lang w:val="en-US"/>
          </w:rPr>
          <w:fldChar w:fldCharType="end"/>
        </w:r>
        <w:r w:rsidRPr="009F06CD">
          <w:rPr>
            <w:rStyle w:val="PageNumber"/>
            <w:rFonts w:ascii="Arial" w:hAnsi="Arial"/>
            <w:color w:val="CC0000"/>
            <w:lang w:val="en-US"/>
          </w:rPr>
          <w:t xml:space="preserve"> of </w:t>
        </w: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NUMPAGES </w:instrText>
        </w:r>
        <w:r w:rsidRPr="009F06CD">
          <w:rPr>
            <w:rStyle w:val="PageNumber"/>
            <w:rFonts w:ascii="Arial" w:hAnsi="Arial"/>
            <w:color w:val="CC0000"/>
            <w:lang w:val="en-US"/>
          </w:rPr>
          <w:fldChar w:fldCharType="separate"/>
        </w:r>
        <w:r w:rsidR="00AA485C">
          <w:rPr>
            <w:rStyle w:val="PageNumber"/>
            <w:rFonts w:ascii="Arial" w:hAnsi="Arial"/>
            <w:noProof/>
            <w:color w:val="CC0000"/>
            <w:lang w:val="en-US"/>
          </w:rPr>
          <w:t>17</w:t>
        </w:r>
        <w:r w:rsidRPr="009F06CD">
          <w:rPr>
            <w:rStyle w:val="PageNumber"/>
            <w:rFonts w:ascii="Arial" w:hAnsi="Arial"/>
            <w:color w:val="CC0000"/>
            <w:lang w:val="en-US"/>
          </w:rPr>
          <w:fldChar w:fldCharType="end"/>
        </w:r>
        <w:r w:rsidRPr="009F06CD">
          <w:rPr>
            <w:rStyle w:val="PageNumber"/>
            <w:rFonts w:ascii="Arial" w:hAnsi="Arial"/>
            <w:color w:val="CC0000"/>
            <w:lang w:val="en-US"/>
          </w:rPr>
          <w:tab/>
        </w:r>
        <w:r>
          <w:rPr>
            <w:rFonts w:ascii="Arial" w:hAnsi="Arial" w:cs="Arial"/>
            <w:noProof/>
            <w:color w:val="CC0000"/>
            <w:lang w:eastAsia="en-GB"/>
          </w:rPr>
          <mc:AlternateContent>
            <mc:Choice Requires="wps">
              <w:drawing>
                <wp:anchor distT="0" distB="0" distL="114300" distR="114300" simplePos="0" relativeHeight="251661312" behindDoc="0" locked="0" layoutInCell="1" allowOverlap="1" wp14:anchorId="09C708C7" wp14:editId="33A869F3">
                  <wp:simplePos x="0" y="0"/>
                  <wp:positionH relativeFrom="column">
                    <wp:posOffset>-457200</wp:posOffset>
                  </wp:positionH>
                  <wp:positionV relativeFrom="paragraph">
                    <wp:posOffset>-21590</wp:posOffset>
                  </wp:positionV>
                  <wp:extent cx="6400800" cy="0"/>
                  <wp:effectExtent l="28575" t="35560" r="28575" b="311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OYHw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GsB45gfAgAAOgQAAA4AAAAAAAAAAAAAAAAALgIAAGRycy9lMm9Eb2MueG1s&#10;UEsBAi0AFAAGAAgAAAAhACIQT97gAAAACQEAAA8AAAAAAAAAAAAAAAAAeQQAAGRycy9kb3ducmV2&#10;LnhtbFBLBQYAAAAABAAEAPMAAACGBQAAAAA=&#10;" strokecolor="#c00" strokeweight="4.5pt">
                  <v:stroke linestyle="thinThick"/>
                </v:line>
              </w:pict>
            </mc:Fallback>
          </mc:AlternateContent>
        </w:r>
      </w:p>
      <w:p w:rsidR="00352917" w:rsidRDefault="00AA485C" w:rsidP="00C03C08">
        <w:pPr>
          <w:pStyle w:val="Footer"/>
          <w:jc w:val="center"/>
          <w:rPr>
            <w:rStyle w:val="PageNumber"/>
            <w:rFonts w:ascii="Arial" w:hAnsi="Arial"/>
            <w:noProof/>
            <w:color w:val="CC0000"/>
            <w:lang w:val="en-US"/>
          </w:rPr>
        </w:pPr>
      </w:p>
    </w:sdtContent>
  </w:sdt>
  <w:p w:rsidR="00352917" w:rsidRDefault="00352917" w:rsidP="00C03C08">
    <w:pPr>
      <w:pStyle w:val="Footer"/>
    </w:pPr>
  </w:p>
  <w:p w:rsidR="00352917" w:rsidRDefault="00352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17" w:rsidRDefault="00352917">
      <w:r>
        <w:separator/>
      </w:r>
    </w:p>
  </w:footnote>
  <w:footnote w:type="continuationSeparator" w:id="0">
    <w:p w:rsidR="00352917" w:rsidRDefault="00352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17" w:rsidRDefault="00352917" w:rsidP="00C03C08">
    <w:pPr>
      <w:pStyle w:val="Header"/>
      <w:tabs>
        <w:tab w:val="right" w:pos="9360"/>
      </w:tabs>
      <w:spacing w:after="0"/>
      <w:ind w:right="-1165"/>
      <w:jc w:val="right"/>
    </w:pPr>
    <w:r>
      <w:rPr>
        <w:noProof/>
        <w:lang w:eastAsia="en-GB"/>
      </w:rPr>
      <w:drawing>
        <wp:inline distT="0" distB="0" distL="0" distR="0" wp14:anchorId="08527EE4" wp14:editId="5FDA9564">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rsidR="00352917" w:rsidRPr="001F74C8" w:rsidRDefault="00352917" w:rsidP="005423D2">
    <w:pPr>
      <w:pStyle w:val="Header"/>
      <w:tabs>
        <w:tab w:val="right" w:pos="9360"/>
      </w:tabs>
      <w:ind w:right="-858"/>
      <w:jc w:val="right"/>
      <w:rPr>
        <w:rFonts w:ascii="Arial" w:hAnsi="Arial" w:cs="Arial"/>
        <w:b/>
        <w:color w:val="CC0000"/>
      </w:rPr>
    </w:pPr>
    <w:r>
      <w:rPr>
        <w:rFonts w:ascii="Arial" w:hAnsi="Arial" w:cs="Arial"/>
        <w:noProof/>
        <w:color w:val="CC0000"/>
        <w:lang w:eastAsia="en-GB"/>
      </w:rPr>
      <mc:AlternateContent>
        <mc:Choice Requires="wps">
          <w:drawing>
            <wp:anchor distT="0" distB="0" distL="114300" distR="114300" simplePos="0" relativeHeight="251659264" behindDoc="0" locked="0" layoutInCell="1" allowOverlap="1" wp14:anchorId="5FA20FBE" wp14:editId="6742D3DF">
              <wp:simplePos x="0" y="0"/>
              <wp:positionH relativeFrom="column">
                <wp:posOffset>-342900</wp:posOffset>
              </wp:positionH>
              <wp:positionV relativeFrom="paragraph">
                <wp:posOffset>215900</wp:posOffset>
              </wp:positionV>
              <wp:extent cx="6400800" cy="0"/>
              <wp:effectExtent l="0" t="19050" r="19050" b="381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" strokecolor="#c00" strokeweight="4.5pt">
              <v:stroke linestyle="thinThick"/>
            </v:line>
          </w:pict>
        </mc:Fallback>
      </mc:AlternateContent>
    </w:r>
    <w:r>
      <w:rPr>
        <w:rFonts w:ascii="Arial" w:hAnsi="Arial" w:cs="Arial"/>
        <w:b/>
        <w:color w:val="CC0000"/>
      </w:rPr>
      <w:t>Registration Statement for Debentures Checklist</w:t>
    </w:r>
  </w:p>
  <w:p w:rsidR="00352917" w:rsidRDefault="00352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501"/>
    <w:multiLevelType w:val="hybridMultilevel"/>
    <w:tmpl w:val="1BEC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77CE7"/>
    <w:multiLevelType w:val="multilevel"/>
    <w:tmpl w:val="87184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766D3"/>
    <w:multiLevelType w:val="hybridMultilevel"/>
    <w:tmpl w:val="6A5E0F3E"/>
    <w:lvl w:ilvl="0" w:tplc="1D3E1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BD349E0"/>
    <w:multiLevelType w:val="hybridMultilevel"/>
    <w:tmpl w:val="A9E2C3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F60C8F"/>
    <w:multiLevelType w:val="hybridMultilevel"/>
    <w:tmpl w:val="B2FE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10A43"/>
    <w:multiLevelType w:val="hybridMultilevel"/>
    <w:tmpl w:val="CD6A1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3F276E"/>
    <w:multiLevelType w:val="multilevel"/>
    <w:tmpl w:val="F3CC94B6"/>
    <w:lvl w:ilvl="0">
      <w:start w:val="2"/>
      <w:numFmt w:val="decimal"/>
      <w:lvlText w:val="%1"/>
      <w:lvlJc w:val="left"/>
      <w:pPr>
        <w:tabs>
          <w:tab w:val="num" w:pos="720"/>
        </w:tabs>
        <w:ind w:left="720" w:hanging="720"/>
      </w:pPr>
      <w:rPr>
        <w:b/>
      </w:rPr>
    </w:lvl>
    <w:lvl w:ilvl="1">
      <w:start w:val="2"/>
      <w:numFmt w:val="decimal"/>
      <w:lvlText w:val="%1.%2"/>
      <w:lvlJc w:val="left"/>
      <w:pPr>
        <w:tabs>
          <w:tab w:val="num" w:pos="720"/>
        </w:tabs>
        <w:ind w:left="720" w:hanging="720"/>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
    <w:nsid w:val="15ED4890"/>
    <w:multiLevelType w:val="hybridMultilevel"/>
    <w:tmpl w:val="616495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EE548C"/>
    <w:multiLevelType w:val="hybridMultilevel"/>
    <w:tmpl w:val="AEEE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FD45E9"/>
    <w:multiLevelType w:val="hybridMultilevel"/>
    <w:tmpl w:val="71182B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FD08FD"/>
    <w:multiLevelType w:val="hybridMultilevel"/>
    <w:tmpl w:val="2188D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904FD8"/>
    <w:multiLevelType w:val="hybridMultilevel"/>
    <w:tmpl w:val="8BC2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C16466"/>
    <w:multiLevelType w:val="hybridMultilevel"/>
    <w:tmpl w:val="B85ACF1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671DD4"/>
    <w:multiLevelType w:val="hybridMultilevel"/>
    <w:tmpl w:val="0D3067D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4">
    <w:nsid w:val="28FD23A1"/>
    <w:multiLevelType w:val="hybridMultilevel"/>
    <w:tmpl w:val="1E84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441017"/>
    <w:multiLevelType w:val="hybridMultilevel"/>
    <w:tmpl w:val="89F4DE58"/>
    <w:lvl w:ilvl="0" w:tplc="6CFA33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926810C0">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0C22E5C"/>
    <w:multiLevelType w:val="hybridMultilevel"/>
    <w:tmpl w:val="77BCF124"/>
    <w:lvl w:ilvl="0" w:tplc="552CEE0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8C6F7C"/>
    <w:multiLevelType w:val="multilevel"/>
    <w:tmpl w:val="80584E9A"/>
    <w:lvl w:ilvl="0">
      <w:start w:val="2"/>
      <w:numFmt w:val="decimal"/>
      <w:lvlText w:val="%1"/>
      <w:lvlJc w:val="left"/>
      <w:pPr>
        <w:tabs>
          <w:tab w:val="num" w:pos="585"/>
        </w:tabs>
        <w:ind w:left="585" w:hanging="585"/>
      </w:pPr>
      <w:rPr>
        <w:b/>
      </w:rPr>
    </w:lvl>
    <w:lvl w:ilvl="1">
      <w:start w:val="5"/>
      <w:numFmt w:val="decimal"/>
      <w:lvlText w:val="%1.%2"/>
      <w:lvlJc w:val="left"/>
      <w:pPr>
        <w:tabs>
          <w:tab w:val="num" w:pos="585"/>
        </w:tabs>
        <w:ind w:left="585" w:hanging="585"/>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nsid w:val="333C3F39"/>
    <w:multiLevelType w:val="hybridMultilevel"/>
    <w:tmpl w:val="5438780A"/>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9">
    <w:nsid w:val="3B0E53E8"/>
    <w:multiLevelType w:val="hybridMultilevel"/>
    <w:tmpl w:val="FE76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8D36B4"/>
    <w:multiLevelType w:val="hybridMultilevel"/>
    <w:tmpl w:val="A5369D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3F12A79"/>
    <w:multiLevelType w:val="hybridMultilevel"/>
    <w:tmpl w:val="BBF88944"/>
    <w:lvl w:ilvl="0" w:tplc="F5160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E314EC"/>
    <w:multiLevelType w:val="hybridMultilevel"/>
    <w:tmpl w:val="3D22C9D2"/>
    <w:lvl w:ilvl="0" w:tplc="B406DB22">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4E1788"/>
    <w:multiLevelType w:val="hybridMultilevel"/>
    <w:tmpl w:val="084EE8B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nsid w:val="4A3F21CD"/>
    <w:multiLevelType w:val="hybridMultilevel"/>
    <w:tmpl w:val="4C2C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9B5E7D"/>
    <w:multiLevelType w:val="hybridMultilevel"/>
    <w:tmpl w:val="5FF264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5D60E9"/>
    <w:multiLevelType w:val="hybridMultilevel"/>
    <w:tmpl w:val="49BCFF14"/>
    <w:lvl w:ilvl="0" w:tplc="F942EB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C864FD"/>
    <w:multiLevelType w:val="hybridMultilevel"/>
    <w:tmpl w:val="575E2FF0"/>
    <w:lvl w:ilvl="0" w:tplc="5BF4F8A6">
      <w:start w:val="1"/>
      <w:numFmt w:val="bullet"/>
      <w:lvlText w:val=""/>
      <w:lvlJc w:val="left"/>
      <w:pPr>
        <w:ind w:left="984" w:hanging="360"/>
      </w:pPr>
      <w:rPr>
        <w:rFonts w:ascii="Symbol" w:hAnsi="Symbol" w:hint="default"/>
        <w:b w:val="0"/>
        <w:bCs w:val="0"/>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8">
    <w:nsid w:val="4FF4078E"/>
    <w:multiLevelType w:val="hybridMultilevel"/>
    <w:tmpl w:val="F7422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0E307F"/>
    <w:multiLevelType w:val="hybridMultilevel"/>
    <w:tmpl w:val="9ED6E7EC"/>
    <w:lvl w:ilvl="0" w:tplc="EC900D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56F3FB0"/>
    <w:multiLevelType w:val="hybridMultilevel"/>
    <w:tmpl w:val="2B944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953189B"/>
    <w:multiLevelType w:val="hybridMultilevel"/>
    <w:tmpl w:val="AD96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BB4FE9"/>
    <w:multiLevelType w:val="hybridMultilevel"/>
    <w:tmpl w:val="649084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E2870A2"/>
    <w:multiLevelType w:val="hybridMultilevel"/>
    <w:tmpl w:val="9BDA9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2D5521"/>
    <w:multiLevelType w:val="hybridMultilevel"/>
    <w:tmpl w:val="3602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913349"/>
    <w:multiLevelType w:val="hybridMultilevel"/>
    <w:tmpl w:val="51AC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C315653"/>
    <w:multiLevelType w:val="hybridMultilevel"/>
    <w:tmpl w:val="371A2A1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E03DD4"/>
    <w:multiLevelType w:val="hybridMultilevel"/>
    <w:tmpl w:val="84C27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0A321C"/>
    <w:multiLevelType w:val="hybridMultilevel"/>
    <w:tmpl w:val="D8A4C444"/>
    <w:lvl w:ilvl="0" w:tplc="5F42C8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9"/>
  </w:num>
  <w:num w:numId="3">
    <w:abstractNumId w:val="29"/>
  </w:num>
  <w:num w:numId="4">
    <w:abstractNumId w:val="11"/>
  </w:num>
  <w:num w:numId="5">
    <w:abstractNumId w:val="4"/>
  </w:num>
  <w:num w:numId="6">
    <w:abstractNumId w:val="34"/>
  </w:num>
  <w:num w:numId="7">
    <w:abstractNumId w:val="0"/>
  </w:num>
  <w:num w:numId="8">
    <w:abstractNumId w:val="22"/>
  </w:num>
  <w:num w:numId="9">
    <w:abstractNumId w:val="19"/>
  </w:num>
  <w:num w:numId="10">
    <w:abstractNumId w:val="5"/>
  </w:num>
  <w:num w:numId="11">
    <w:abstractNumId w:val="7"/>
  </w:num>
  <w:num w:numId="12">
    <w:abstractNumId w:val="8"/>
  </w:num>
  <w:num w:numId="13">
    <w:abstractNumId w:val="15"/>
  </w:num>
  <w:num w:numId="14">
    <w:abstractNumId w:val="27"/>
  </w:num>
  <w:num w:numId="15">
    <w:abstractNumId w:val="16"/>
  </w:num>
  <w:num w:numId="16">
    <w:abstractNumId w:val="32"/>
  </w:num>
  <w:num w:numId="17">
    <w:abstractNumId w:val="21"/>
  </w:num>
  <w:num w:numId="18">
    <w:abstractNumId w:val="6"/>
  </w:num>
  <w:num w:numId="19">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7"/>
  </w:num>
  <w:num w:numId="23">
    <w:abstractNumId w:val="12"/>
  </w:num>
  <w:num w:numId="24">
    <w:abstractNumId w:val="30"/>
  </w:num>
  <w:num w:numId="25">
    <w:abstractNumId w:val="9"/>
  </w:num>
  <w:num w:numId="26">
    <w:abstractNumId w:val="24"/>
  </w:num>
  <w:num w:numId="27">
    <w:abstractNumId w:val="26"/>
  </w:num>
  <w:num w:numId="28">
    <w:abstractNumId w:val="13"/>
  </w:num>
  <w:num w:numId="29">
    <w:abstractNumId w:val="31"/>
  </w:num>
  <w:num w:numId="30">
    <w:abstractNumId w:val="18"/>
  </w:num>
  <w:num w:numId="31">
    <w:abstractNumId w:val="28"/>
  </w:num>
  <w:num w:numId="32">
    <w:abstractNumId w:val="14"/>
  </w:num>
  <w:num w:numId="33">
    <w:abstractNumId w:val="2"/>
  </w:num>
  <w:num w:numId="34">
    <w:abstractNumId w:val="1"/>
  </w:num>
  <w:num w:numId="35">
    <w:abstractNumId w:val="38"/>
  </w:num>
  <w:num w:numId="36">
    <w:abstractNumId w:val="23"/>
  </w:num>
  <w:num w:numId="37">
    <w:abstractNumId w:val="25"/>
  </w:num>
  <w:num w:numId="38">
    <w:abstractNumId w:val="33"/>
  </w:num>
  <w:num w:numId="39">
    <w:abstractNumId w:val="36"/>
  </w:num>
  <w:num w:numId="40">
    <w:abstractNumId w:val="10"/>
  </w:num>
  <w:num w:numId="41">
    <w:abstractNumId w:val="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MILcf0LoTHTBdUgyEuzqpGvQvs=" w:salt="vK3UIen/lO+4AgnjGcyMr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5B"/>
    <w:rsid w:val="000064F2"/>
    <w:rsid w:val="00014394"/>
    <w:rsid w:val="000162E2"/>
    <w:rsid w:val="000250B2"/>
    <w:rsid w:val="00027E68"/>
    <w:rsid w:val="000307DF"/>
    <w:rsid w:val="00033D4A"/>
    <w:rsid w:val="00040FF2"/>
    <w:rsid w:val="00044CDE"/>
    <w:rsid w:val="00046F4B"/>
    <w:rsid w:val="00057F2A"/>
    <w:rsid w:val="00063231"/>
    <w:rsid w:val="0006342E"/>
    <w:rsid w:val="0007427F"/>
    <w:rsid w:val="00086CEE"/>
    <w:rsid w:val="00090FCB"/>
    <w:rsid w:val="000A49DB"/>
    <w:rsid w:val="000E1EDA"/>
    <w:rsid w:val="000E7987"/>
    <w:rsid w:val="000F18CE"/>
    <w:rsid w:val="000F7AF2"/>
    <w:rsid w:val="001019F6"/>
    <w:rsid w:val="00104BEE"/>
    <w:rsid w:val="0010608C"/>
    <w:rsid w:val="00106AD3"/>
    <w:rsid w:val="00113C46"/>
    <w:rsid w:val="00113D36"/>
    <w:rsid w:val="001159D7"/>
    <w:rsid w:val="0012124B"/>
    <w:rsid w:val="00130CA1"/>
    <w:rsid w:val="00155B42"/>
    <w:rsid w:val="00165C03"/>
    <w:rsid w:val="00167B56"/>
    <w:rsid w:val="00171DC6"/>
    <w:rsid w:val="0017312C"/>
    <w:rsid w:val="00177F22"/>
    <w:rsid w:val="00185440"/>
    <w:rsid w:val="00187ED5"/>
    <w:rsid w:val="001937FB"/>
    <w:rsid w:val="001A3C98"/>
    <w:rsid w:val="001C34F1"/>
    <w:rsid w:val="001D083A"/>
    <w:rsid w:val="001D1385"/>
    <w:rsid w:val="001D1B5B"/>
    <w:rsid w:val="001D4DB2"/>
    <w:rsid w:val="001D4E25"/>
    <w:rsid w:val="001E6B80"/>
    <w:rsid w:val="001F5B4B"/>
    <w:rsid w:val="00204398"/>
    <w:rsid w:val="00207C22"/>
    <w:rsid w:val="00221989"/>
    <w:rsid w:val="002225D3"/>
    <w:rsid w:val="00225B66"/>
    <w:rsid w:val="00226BE0"/>
    <w:rsid w:val="002368C5"/>
    <w:rsid w:val="002374BD"/>
    <w:rsid w:val="00244A83"/>
    <w:rsid w:val="00253E3D"/>
    <w:rsid w:val="002608D7"/>
    <w:rsid w:val="00264EF4"/>
    <w:rsid w:val="002735C3"/>
    <w:rsid w:val="00277656"/>
    <w:rsid w:val="00282A91"/>
    <w:rsid w:val="002921EB"/>
    <w:rsid w:val="00297E04"/>
    <w:rsid w:val="002C495E"/>
    <w:rsid w:val="002D2BB1"/>
    <w:rsid w:val="002D4AC4"/>
    <w:rsid w:val="002D6707"/>
    <w:rsid w:val="002F510E"/>
    <w:rsid w:val="002F52C2"/>
    <w:rsid w:val="003017D7"/>
    <w:rsid w:val="00305D51"/>
    <w:rsid w:val="0031084B"/>
    <w:rsid w:val="00313B71"/>
    <w:rsid w:val="0032290B"/>
    <w:rsid w:val="00322E42"/>
    <w:rsid w:val="00325AE4"/>
    <w:rsid w:val="00325CAB"/>
    <w:rsid w:val="0032791A"/>
    <w:rsid w:val="00330D03"/>
    <w:rsid w:val="00332292"/>
    <w:rsid w:val="0034114C"/>
    <w:rsid w:val="003526FA"/>
    <w:rsid w:val="00352917"/>
    <w:rsid w:val="0035444D"/>
    <w:rsid w:val="00355274"/>
    <w:rsid w:val="00363CD3"/>
    <w:rsid w:val="00364991"/>
    <w:rsid w:val="003723A2"/>
    <w:rsid w:val="0037543B"/>
    <w:rsid w:val="0037665C"/>
    <w:rsid w:val="00387BFA"/>
    <w:rsid w:val="00387DB6"/>
    <w:rsid w:val="003A4A5E"/>
    <w:rsid w:val="003B221B"/>
    <w:rsid w:val="003B2701"/>
    <w:rsid w:val="003C2566"/>
    <w:rsid w:val="003E1089"/>
    <w:rsid w:val="003E3E60"/>
    <w:rsid w:val="003E677A"/>
    <w:rsid w:val="003F4934"/>
    <w:rsid w:val="003F59FD"/>
    <w:rsid w:val="003F60D6"/>
    <w:rsid w:val="004005C8"/>
    <w:rsid w:val="00403A88"/>
    <w:rsid w:val="004056B1"/>
    <w:rsid w:val="00407EB6"/>
    <w:rsid w:val="00417CB9"/>
    <w:rsid w:val="0042410C"/>
    <w:rsid w:val="00425392"/>
    <w:rsid w:val="00425ADC"/>
    <w:rsid w:val="00434ACE"/>
    <w:rsid w:val="004405F1"/>
    <w:rsid w:val="0044450B"/>
    <w:rsid w:val="00463F54"/>
    <w:rsid w:val="004640E3"/>
    <w:rsid w:val="0046626C"/>
    <w:rsid w:val="0046721E"/>
    <w:rsid w:val="0047412A"/>
    <w:rsid w:val="004844DD"/>
    <w:rsid w:val="004875CE"/>
    <w:rsid w:val="00491C4A"/>
    <w:rsid w:val="00492E1D"/>
    <w:rsid w:val="004942F8"/>
    <w:rsid w:val="00494DA0"/>
    <w:rsid w:val="004A5F02"/>
    <w:rsid w:val="004A7F27"/>
    <w:rsid w:val="004B293D"/>
    <w:rsid w:val="004B4042"/>
    <w:rsid w:val="004C3FEA"/>
    <w:rsid w:val="004C72BA"/>
    <w:rsid w:val="004D1269"/>
    <w:rsid w:val="004E77A8"/>
    <w:rsid w:val="005016BB"/>
    <w:rsid w:val="00503571"/>
    <w:rsid w:val="005120DA"/>
    <w:rsid w:val="00512D96"/>
    <w:rsid w:val="005131B8"/>
    <w:rsid w:val="0053254F"/>
    <w:rsid w:val="005326C2"/>
    <w:rsid w:val="005365CE"/>
    <w:rsid w:val="00541227"/>
    <w:rsid w:val="005423D2"/>
    <w:rsid w:val="0054354A"/>
    <w:rsid w:val="0055745A"/>
    <w:rsid w:val="00580DB5"/>
    <w:rsid w:val="005851F2"/>
    <w:rsid w:val="00591EA7"/>
    <w:rsid w:val="00595519"/>
    <w:rsid w:val="005A18CC"/>
    <w:rsid w:val="005A4A45"/>
    <w:rsid w:val="005B41DF"/>
    <w:rsid w:val="005B4B7A"/>
    <w:rsid w:val="005D00EF"/>
    <w:rsid w:val="005D4B77"/>
    <w:rsid w:val="005D72CA"/>
    <w:rsid w:val="005D7A57"/>
    <w:rsid w:val="005E2718"/>
    <w:rsid w:val="005F1D74"/>
    <w:rsid w:val="005F20EC"/>
    <w:rsid w:val="00604BAC"/>
    <w:rsid w:val="00624463"/>
    <w:rsid w:val="0065267F"/>
    <w:rsid w:val="00654A57"/>
    <w:rsid w:val="00662E9C"/>
    <w:rsid w:val="00665551"/>
    <w:rsid w:val="00671A45"/>
    <w:rsid w:val="00671F22"/>
    <w:rsid w:val="006808F9"/>
    <w:rsid w:val="006A2B28"/>
    <w:rsid w:val="006A5E4D"/>
    <w:rsid w:val="006A7807"/>
    <w:rsid w:val="006B37AA"/>
    <w:rsid w:val="006B3E59"/>
    <w:rsid w:val="006B53E9"/>
    <w:rsid w:val="006B5C01"/>
    <w:rsid w:val="006B784F"/>
    <w:rsid w:val="006C71E4"/>
    <w:rsid w:val="006E043F"/>
    <w:rsid w:val="006E0451"/>
    <w:rsid w:val="006E621B"/>
    <w:rsid w:val="006E78C0"/>
    <w:rsid w:val="007000AB"/>
    <w:rsid w:val="00705AAD"/>
    <w:rsid w:val="007066EA"/>
    <w:rsid w:val="0071273F"/>
    <w:rsid w:val="00712E93"/>
    <w:rsid w:val="00721EC2"/>
    <w:rsid w:val="00724E12"/>
    <w:rsid w:val="007429C3"/>
    <w:rsid w:val="007513B6"/>
    <w:rsid w:val="00752317"/>
    <w:rsid w:val="00757300"/>
    <w:rsid w:val="0076133B"/>
    <w:rsid w:val="00761923"/>
    <w:rsid w:val="00785CCB"/>
    <w:rsid w:val="00790EC3"/>
    <w:rsid w:val="00791058"/>
    <w:rsid w:val="007A34A7"/>
    <w:rsid w:val="007B1EE0"/>
    <w:rsid w:val="007D42E4"/>
    <w:rsid w:val="007D7DBD"/>
    <w:rsid w:val="007E6414"/>
    <w:rsid w:val="007F2F4E"/>
    <w:rsid w:val="007F483B"/>
    <w:rsid w:val="00805743"/>
    <w:rsid w:val="00813752"/>
    <w:rsid w:val="008254BE"/>
    <w:rsid w:val="0083454F"/>
    <w:rsid w:val="00842A00"/>
    <w:rsid w:val="00843214"/>
    <w:rsid w:val="00850878"/>
    <w:rsid w:val="00861C5F"/>
    <w:rsid w:val="008631D2"/>
    <w:rsid w:val="00873311"/>
    <w:rsid w:val="0087510A"/>
    <w:rsid w:val="00880F47"/>
    <w:rsid w:val="00881D9B"/>
    <w:rsid w:val="008A5667"/>
    <w:rsid w:val="008B0D88"/>
    <w:rsid w:val="008C4DBE"/>
    <w:rsid w:val="008C5359"/>
    <w:rsid w:val="008D5E00"/>
    <w:rsid w:val="008F4C2A"/>
    <w:rsid w:val="00904130"/>
    <w:rsid w:val="00906481"/>
    <w:rsid w:val="0091049B"/>
    <w:rsid w:val="00934A10"/>
    <w:rsid w:val="00934C51"/>
    <w:rsid w:val="00942554"/>
    <w:rsid w:val="00954755"/>
    <w:rsid w:val="0095481A"/>
    <w:rsid w:val="0096671D"/>
    <w:rsid w:val="009738F5"/>
    <w:rsid w:val="0097457D"/>
    <w:rsid w:val="00981E47"/>
    <w:rsid w:val="00986311"/>
    <w:rsid w:val="009B77CF"/>
    <w:rsid w:val="009C318D"/>
    <w:rsid w:val="009C428D"/>
    <w:rsid w:val="009C798F"/>
    <w:rsid w:val="009D027B"/>
    <w:rsid w:val="009E223C"/>
    <w:rsid w:val="009E5898"/>
    <w:rsid w:val="009E5990"/>
    <w:rsid w:val="009F624E"/>
    <w:rsid w:val="009F67F9"/>
    <w:rsid w:val="00A1215C"/>
    <w:rsid w:val="00A16A4C"/>
    <w:rsid w:val="00A36ED3"/>
    <w:rsid w:val="00A37E18"/>
    <w:rsid w:val="00A406FA"/>
    <w:rsid w:val="00A41B51"/>
    <w:rsid w:val="00A4616E"/>
    <w:rsid w:val="00A46533"/>
    <w:rsid w:val="00A514F6"/>
    <w:rsid w:val="00A54D3E"/>
    <w:rsid w:val="00A54E7A"/>
    <w:rsid w:val="00A57634"/>
    <w:rsid w:val="00A714FE"/>
    <w:rsid w:val="00A71C73"/>
    <w:rsid w:val="00A90263"/>
    <w:rsid w:val="00A933A1"/>
    <w:rsid w:val="00A934AA"/>
    <w:rsid w:val="00AA1ACA"/>
    <w:rsid w:val="00AA485C"/>
    <w:rsid w:val="00AA4A3A"/>
    <w:rsid w:val="00AB672E"/>
    <w:rsid w:val="00AC1D02"/>
    <w:rsid w:val="00AC7CC7"/>
    <w:rsid w:val="00AD24D0"/>
    <w:rsid w:val="00AD7DAE"/>
    <w:rsid w:val="00AD7E68"/>
    <w:rsid w:val="00AE0C82"/>
    <w:rsid w:val="00AE0CBC"/>
    <w:rsid w:val="00AE3534"/>
    <w:rsid w:val="00AF5B8F"/>
    <w:rsid w:val="00AF7596"/>
    <w:rsid w:val="00B13BF6"/>
    <w:rsid w:val="00B358E0"/>
    <w:rsid w:val="00B377AD"/>
    <w:rsid w:val="00B4006B"/>
    <w:rsid w:val="00B42008"/>
    <w:rsid w:val="00B42964"/>
    <w:rsid w:val="00B43CD7"/>
    <w:rsid w:val="00B52048"/>
    <w:rsid w:val="00B54FC5"/>
    <w:rsid w:val="00B63798"/>
    <w:rsid w:val="00B65393"/>
    <w:rsid w:val="00B73AE6"/>
    <w:rsid w:val="00B771F2"/>
    <w:rsid w:val="00B80969"/>
    <w:rsid w:val="00B83D8F"/>
    <w:rsid w:val="00B85D1C"/>
    <w:rsid w:val="00B86559"/>
    <w:rsid w:val="00B87E74"/>
    <w:rsid w:val="00B91544"/>
    <w:rsid w:val="00BA04CA"/>
    <w:rsid w:val="00BA2FE3"/>
    <w:rsid w:val="00BA390E"/>
    <w:rsid w:val="00BB505D"/>
    <w:rsid w:val="00BC5B53"/>
    <w:rsid w:val="00BD3DD6"/>
    <w:rsid w:val="00BE1C54"/>
    <w:rsid w:val="00BE270D"/>
    <w:rsid w:val="00BE52C8"/>
    <w:rsid w:val="00BF3DCD"/>
    <w:rsid w:val="00BF7A39"/>
    <w:rsid w:val="00C00C3A"/>
    <w:rsid w:val="00C03C08"/>
    <w:rsid w:val="00C03F1D"/>
    <w:rsid w:val="00C2211A"/>
    <w:rsid w:val="00C25261"/>
    <w:rsid w:val="00C32095"/>
    <w:rsid w:val="00C321F1"/>
    <w:rsid w:val="00C32885"/>
    <w:rsid w:val="00C350C9"/>
    <w:rsid w:val="00C3580F"/>
    <w:rsid w:val="00C4606B"/>
    <w:rsid w:val="00C56509"/>
    <w:rsid w:val="00C70CC2"/>
    <w:rsid w:val="00C745D7"/>
    <w:rsid w:val="00C817F6"/>
    <w:rsid w:val="00C911F5"/>
    <w:rsid w:val="00C93082"/>
    <w:rsid w:val="00C957C2"/>
    <w:rsid w:val="00CA0D08"/>
    <w:rsid w:val="00CA1B9B"/>
    <w:rsid w:val="00CA67BA"/>
    <w:rsid w:val="00CB4502"/>
    <w:rsid w:val="00CB4EA7"/>
    <w:rsid w:val="00CC4908"/>
    <w:rsid w:val="00CC684C"/>
    <w:rsid w:val="00CD0E20"/>
    <w:rsid w:val="00D1122F"/>
    <w:rsid w:val="00D2097F"/>
    <w:rsid w:val="00D21C17"/>
    <w:rsid w:val="00D244CB"/>
    <w:rsid w:val="00D37A7F"/>
    <w:rsid w:val="00D408E5"/>
    <w:rsid w:val="00D77156"/>
    <w:rsid w:val="00D83708"/>
    <w:rsid w:val="00D879B5"/>
    <w:rsid w:val="00D90255"/>
    <w:rsid w:val="00DA426B"/>
    <w:rsid w:val="00DC0B95"/>
    <w:rsid w:val="00DD1F59"/>
    <w:rsid w:val="00DE7DE5"/>
    <w:rsid w:val="00E009CD"/>
    <w:rsid w:val="00E01F91"/>
    <w:rsid w:val="00E04366"/>
    <w:rsid w:val="00E060FE"/>
    <w:rsid w:val="00E158C0"/>
    <w:rsid w:val="00E17F5F"/>
    <w:rsid w:val="00E27EDE"/>
    <w:rsid w:val="00E36623"/>
    <w:rsid w:val="00E40927"/>
    <w:rsid w:val="00E42D27"/>
    <w:rsid w:val="00E42DDC"/>
    <w:rsid w:val="00E55C0E"/>
    <w:rsid w:val="00E60BC3"/>
    <w:rsid w:val="00E66001"/>
    <w:rsid w:val="00E67913"/>
    <w:rsid w:val="00E757D5"/>
    <w:rsid w:val="00E7762B"/>
    <w:rsid w:val="00E77D39"/>
    <w:rsid w:val="00E81E04"/>
    <w:rsid w:val="00E820DE"/>
    <w:rsid w:val="00E91C7B"/>
    <w:rsid w:val="00E923EB"/>
    <w:rsid w:val="00E94FD1"/>
    <w:rsid w:val="00EA4640"/>
    <w:rsid w:val="00EC1895"/>
    <w:rsid w:val="00EC4459"/>
    <w:rsid w:val="00ED05EE"/>
    <w:rsid w:val="00EE1482"/>
    <w:rsid w:val="00EF5982"/>
    <w:rsid w:val="00F05185"/>
    <w:rsid w:val="00F3261A"/>
    <w:rsid w:val="00F43498"/>
    <w:rsid w:val="00F45DC1"/>
    <w:rsid w:val="00F52F86"/>
    <w:rsid w:val="00F53291"/>
    <w:rsid w:val="00F53C4D"/>
    <w:rsid w:val="00F567F7"/>
    <w:rsid w:val="00F63113"/>
    <w:rsid w:val="00F649E1"/>
    <w:rsid w:val="00F752EC"/>
    <w:rsid w:val="00F76740"/>
    <w:rsid w:val="00F80080"/>
    <w:rsid w:val="00F87C17"/>
    <w:rsid w:val="00F87FB2"/>
    <w:rsid w:val="00F9027B"/>
    <w:rsid w:val="00FA6738"/>
    <w:rsid w:val="00FB2B8B"/>
    <w:rsid w:val="00FB404B"/>
    <w:rsid w:val="00FB47B6"/>
    <w:rsid w:val="00FB5D9A"/>
    <w:rsid w:val="00FC1D54"/>
    <w:rsid w:val="00FC7BA3"/>
    <w:rsid w:val="00FC7F76"/>
    <w:rsid w:val="00FD0684"/>
    <w:rsid w:val="00FD18B2"/>
    <w:rsid w:val="00FD5DA3"/>
    <w:rsid w:val="00FE254D"/>
    <w:rsid w:val="00FE43C3"/>
    <w:rsid w:val="00FF232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AE6"/>
    <w:pPr>
      <w:spacing w:after="0" w:line="240" w:lineRule="auto"/>
    </w:pPr>
    <w:rPr>
      <w:rFonts w:asciiTheme="minorBidi" w:hAnsi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AE6"/>
    <w:pPr>
      <w:spacing w:after="0" w:line="240" w:lineRule="auto"/>
    </w:pPr>
    <w:rPr>
      <w:rFonts w:asciiTheme="minorBidi" w:hAnsi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4498">
      <w:bodyDiv w:val="1"/>
      <w:marLeft w:val="0"/>
      <w:marRight w:val="0"/>
      <w:marTop w:val="0"/>
      <w:marBottom w:val="0"/>
      <w:divBdr>
        <w:top w:val="none" w:sz="0" w:space="0" w:color="auto"/>
        <w:left w:val="none" w:sz="0" w:space="0" w:color="auto"/>
        <w:bottom w:val="none" w:sz="0" w:space="0" w:color="auto"/>
        <w:right w:val="none" w:sz="0" w:space="0" w:color="auto"/>
      </w:divBdr>
    </w:div>
    <w:div w:id="921453760">
      <w:bodyDiv w:val="1"/>
      <w:marLeft w:val="0"/>
      <w:marRight w:val="0"/>
      <w:marTop w:val="0"/>
      <w:marBottom w:val="0"/>
      <w:divBdr>
        <w:top w:val="none" w:sz="0" w:space="0" w:color="auto"/>
        <w:left w:val="none" w:sz="0" w:space="0" w:color="auto"/>
        <w:bottom w:val="none" w:sz="0" w:space="0" w:color="auto"/>
        <w:right w:val="none" w:sz="0" w:space="0" w:color="auto"/>
      </w:divBdr>
    </w:div>
    <w:div w:id="1582720560">
      <w:bodyDiv w:val="1"/>
      <w:marLeft w:val="0"/>
      <w:marRight w:val="0"/>
      <w:marTop w:val="0"/>
      <w:marBottom w:val="0"/>
      <w:divBdr>
        <w:top w:val="none" w:sz="0" w:space="0" w:color="auto"/>
        <w:left w:val="none" w:sz="0" w:space="0" w:color="auto"/>
        <w:bottom w:val="none" w:sz="0" w:space="0" w:color="auto"/>
        <w:right w:val="none" w:sz="0" w:space="0" w:color="auto"/>
      </w:divBdr>
      <w:divsChild>
        <w:div w:id="219293571">
          <w:marLeft w:val="0"/>
          <w:marRight w:val="0"/>
          <w:marTop w:val="0"/>
          <w:marBottom w:val="0"/>
          <w:divBdr>
            <w:top w:val="none" w:sz="0" w:space="0" w:color="auto"/>
            <w:left w:val="none" w:sz="0" w:space="0" w:color="auto"/>
            <w:bottom w:val="none" w:sz="0" w:space="0" w:color="auto"/>
            <w:right w:val="none" w:sz="0" w:space="0" w:color="auto"/>
          </w:divBdr>
          <w:divsChild>
            <w:div w:id="203175741">
              <w:marLeft w:val="0"/>
              <w:marRight w:val="0"/>
              <w:marTop w:val="0"/>
              <w:marBottom w:val="0"/>
              <w:divBdr>
                <w:top w:val="none" w:sz="0" w:space="0" w:color="auto"/>
                <w:left w:val="none" w:sz="0" w:space="0" w:color="auto"/>
                <w:bottom w:val="none" w:sz="0" w:space="0" w:color="auto"/>
                <w:right w:val="none" w:sz="0" w:space="0" w:color="auto"/>
              </w:divBdr>
            </w:div>
            <w:div w:id="372967747">
              <w:marLeft w:val="0"/>
              <w:marRight w:val="0"/>
              <w:marTop w:val="0"/>
              <w:marBottom w:val="0"/>
              <w:divBdr>
                <w:top w:val="none" w:sz="0" w:space="0" w:color="auto"/>
                <w:left w:val="none" w:sz="0" w:space="0" w:color="auto"/>
                <w:bottom w:val="none" w:sz="0" w:space="0" w:color="auto"/>
                <w:right w:val="none" w:sz="0" w:space="0" w:color="auto"/>
              </w:divBdr>
            </w:div>
            <w:div w:id="1110049335">
              <w:marLeft w:val="0"/>
              <w:marRight w:val="0"/>
              <w:marTop w:val="0"/>
              <w:marBottom w:val="0"/>
              <w:divBdr>
                <w:top w:val="none" w:sz="0" w:space="0" w:color="auto"/>
                <w:left w:val="none" w:sz="0" w:space="0" w:color="auto"/>
                <w:bottom w:val="none" w:sz="0" w:space="0" w:color="auto"/>
                <w:right w:val="none" w:sz="0" w:space="0" w:color="auto"/>
              </w:divBdr>
            </w:div>
            <w:div w:id="1461535492">
              <w:marLeft w:val="0"/>
              <w:marRight w:val="0"/>
              <w:marTop w:val="0"/>
              <w:marBottom w:val="0"/>
              <w:divBdr>
                <w:top w:val="none" w:sz="0" w:space="0" w:color="auto"/>
                <w:left w:val="none" w:sz="0" w:space="0" w:color="auto"/>
                <w:bottom w:val="none" w:sz="0" w:space="0" w:color="auto"/>
                <w:right w:val="none" w:sz="0" w:space="0" w:color="auto"/>
              </w:divBdr>
            </w:div>
            <w:div w:id="18784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6B0374329F8B44A16F19F71D8FEBBA" ma:contentTypeVersion="5" ma:contentTypeDescription="Create a new document." ma:contentTypeScope="" ma:versionID="1b6884ef1a4f2313d96da8784efe12a6">
  <xsd:schema xmlns:xsd="http://www.w3.org/2001/XMLSchema" xmlns:xs="http://www.w3.org/2001/XMLSchema" xmlns:p="http://schemas.microsoft.com/office/2006/metadata/properties" xmlns:ns2="92832c7c-4da7-43e1-8a1a-fe336bae1745" targetNamespace="http://schemas.microsoft.com/office/2006/metadata/properties" ma:root="true" ma:fieldsID="42f28a4bb7de4243250ab7b4a0cc18c4" ns2:_="">
    <xsd:import namespace="92832c7c-4da7-43e1-8a1a-fe336bae1745"/>
    <xsd:element name="properties">
      <xsd:complexType>
        <xsd:sequence>
          <xsd:element name="documentManagement">
            <xsd:complexType>
              <xsd:all>
                <xsd:element ref="ns2:ChecklistCategory"/>
                <xsd:element ref="ns2:MarketRuleNumber"/>
                <xsd:element ref="ns2:Description0"/>
                <xsd:element ref="ns2:ISMetadataRem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32c7c-4da7-43e1-8a1a-fe336bae1745" elementFormDefault="qualified">
    <xsd:import namespace="http://schemas.microsoft.com/office/2006/documentManagement/types"/>
    <xsd:import namespace="http://schemas.microsoft.com/office/infopath/2007/PartnerControls"/>
    <xsd:element name="ChecklistCategory" ma:index="8" ma:displayName="ChecklistCategory" ma:default="Prospectus Rules Checklists" ma:format="Dropdown" ma:internalName="ChecklistCategory">
      <xsd:simpleType>
        <xsd:restriction base="dms:Choice">
          <xsd:enumeration value="Prospectus Rules Checklists"/>
          <xsd:enumeration value="Other Checklists"/>
        </xsd:restriction>
      </xsd:simpleType>
    </xsd:element>
    <xsd:element name="MarketRuleNumber" ma:index="9" ma:displayName="MarketRuleNumber" ma:internalName="MarketRuleNumber">
      <xsd:simpleType>
        <xsd:restriction base="dms:Text">
          <xsd:maxLength value="255"/>
        </xsd:restriction>
      </xsd:simpleType>
    </xsd:element>
    <xsd:element name="Description0" ma:index="10" ma:displayName="Description" ma:internalName="Description0">
      <xsd:simpleType>
        <xsd:restriction base="dms:Text">
          <xsd:maxLength value="255"/>
        </xsd:restriction>
      </xsd:simpleType>
    </xsd:element>
    <xsd:element name="ISMetadataRemoved" ma:index="11" nillable="true" ma:displayName="ISMetadataRemoved" ma:default="0" ma:internalName="ISMetadataRemo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F4E5C69-96CA-49D7-934D-AC3A9393BC17}">
  <ds:schemaRefs>
    <ds:schemaRef ds:uri="http://schemas.microsoft.com/sharepoint/v3/contenttype/forms"/>
  </ds:schemaRefs>
</ds:datastoreItem>
</file>

<file path=customXml/itemProps3.xml><?xml version="1.0" encoding="utf-8"?>
<ds:datastoreItem xmlns:ds="http://schemas.openxmlformats.org/officeDocument/2006/customXml" ds:itemID="{05606F92-1BFC-416F-9A32-6A540619E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32c7c-4da7-43e1-8a1a-fe336bae1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0F375-BEA1-4DE9-A895-0BD4AEE4937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file>

<file path=docProps/custom.xml><?xml version="1.0" encoding="utf-8"?>
<op:Properties xmlns:vt="http://schemas.openxmlformats.org/officeDocument/2006/docPropsVTypes" xmlns:op="http://schemas.openxmlformats.org/officeDocument/2006/custom-properties"/>
</file>